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DFD" w14:textId="77777777" w:rsidR="00EC0966" w:rsidRDefault="000761D2">
      <w:pPr>
        <w:spacing w:line="560" w:lineRule="exact"/>
        <w:jc w:val="center"/>
        <w:rPr>
          <w:rFonts w:ascii="方正小标宋简体" w:eastAsia="方正小标宋简体" w:cs="宋体"/>
          <w:bCs/>
          <w:sz w:val="44"/>
          <w:szCs w:val="44"/>
        </w:rPr>
      </w:pPr>
      <w:r>
        <w:rPr>
          <w:rFonts w:ascii="方正小标宋简体" w:eastAsia="方正小标宋简体" w:cs="宋体" w:hint="eastAsia"/>
          <w:bCs/>
          <w:sz w:val="44"/>
          <w:szCs w:val="44"/>
        </w:rPr>
        <w:t>高新区行政规范性文件清理结果表</w:t>
      </w:r>
    </w:p>
    <w:p w14:paraId="63DB7928" w14:textId="77777777" w:rsidR="00EC0966" w:rsidRDefault="00EC0966">
      <w:pPr>
        <w:spacing w:line="560" w:lineRule="exact"/>
        <w:rPr>
          <w:rFonts w:ascii="楷体_GB2312" w:eastAsia="楷体_GB2312" w:hAnsi="楷体_GB2312" w:cs="楷体_GB2312"/>
          <w:sz w:val="32"/>
          <w:szCs w:val="32"/>
        </w:rPr>
      </w:pPr>
    </w:p>
    <w:p w14:paraId="75C3E0D9" w14:textId="77777777" w:rsidR="00EC0966" w:rsidRDefault="000761D2">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一、拟继续施行的规范性文件（共26件）</w:t>
      </w:r>
    </w:p>
    <w:tbl>
      <w:tblPr>
        <w:tblStyle w:val="a7"/>
        <w:tblW w:w="9849" w:type="dxa"/>
        <w:tblInd w:w="-472" w:type="dxa"/>
        <w:tblLayout w:type="fixed"/>
        <w:tblLook w:val="04A0" w:firstRow="1" w:lastRow="0" w:firstColumn="1" w:lastColumn="0" w:noHBand="0" w:noVBand="1"/>
      </w:tblPr>
      <w:tblGrid>
        <w:gridCol w:w="651"/>
        <w:gridCol w:w="4071"/>
        <w:gridCol w:w="1300"/>
        <w:gridCol w:w="2150"/>
        <w:gridCol w:w="828"/>
        <w:gridCol w:w="849"/>
      </w:tblGrid>
      <w:tr w:rsidR="00EC0966" w14:paraId="2C85A498" w14:textId="77777777">
        <w:tc>
          <w:tcPr>
            <w:tcW w:w="651" w:type="dxa"/>
            <w:vAlign w:val="center"/>
          </w:tcPr>
          <w:p w14:paraId="7695E58E" w14:textId="77777777" w:rsidR="00EC0966" w:rsidRDefault="000761D2">
            <w:pPr>
              <w:spacing w:line="360" w:lineRule="auto"/>
              <w:jc w:val="center"/>
              <w:rPr>
                <w:rFonts w:ascii="黑体" w:eastAsia="黑体" w:cs="黑体"/>
                <w:sz w:val="24"/>
              </w:rPr>
            </w:pPr>
            <w:r>
              <w:rPr>
                <w:rFonts w:ascii="黑体" w:eastAsia="黑体" w:cs="黑体" w:hint="eastAsia"/>
                <w:sz w:val="24"/>
              </w:rPr>
              <w:t>序号</w:t>
            </w:r>
          </w:p>
        </w:tc>
        <w:tc>
          <w:tcPr>
            <w:tcW w:w="4071" w:type="dxa"/>
            <w:vAlign w:val="center"/>
          </w:tcPr>
          <w:p w14:paraId="6F947B2F" w14:textId="77777777" w:rsidR="00EC0966" w:rsidRDefault="000761D2">
            <w:pPr>
              <w:spacing w:line="360" w:lineRule="auto"/>
              <w:jc w:val="center"/>
              <w:rPr>
                <w:rFonts w:ascii="黑体" w:eastAsia="黑体" w:cs="黑体"/>
                <w:sz w:val="24"/>
              </w:rPr>
            </w:pPr>
            <w:r>
              <w:rPr>
                <w:rFonts w:ascii="黑体" w:eastAsia="黑体" w:cs="黑体" w:hint="eastAsia"/>
                <w:sz w:val="24"/>
              </w:rPr>
              <w:t>文件名称</w:t>
            </w:r>
          </w:p>
        </w:tc>
        <w:tc>
          <w:tcPr>
            <w:tcW w:w="1300" w:type="dxa"/>
            <w:vAlign w:val="center"/>
          </w:tcPr>
          <w:p w14:paraId="2E46AAFE" w14:textId="77777777" w:rsidR="00EC0966" w:rsidRDefault="000761D2">
            <w:pPr>
              <w:spacing w:line="360" w:lineRule="auto"/>
              <w:jc w:val="center"/>
              <w:rPr>
                <w:rFonts w:ascii="黑体" w:eastAsia="黑体" w:cs="黑体"/>
                <w:sz w:val="24"/>
              </w:rPr>
            </w:pPr>
            <w:r>
              <w:rPr>
                <w:rFonts w:ascii="黑体" w:eastAsia="黑体" w:cs="黑体" w:hint="eastAsia"/>
                <w:sz w:val="24"/>
              </w:rPr>
              <w:t>发文机关</w:t>
            </w:r>
          </w:p>
        </w:tc>
        <w:tc>
          <w:tcPr>
            <w:tcW w:w="2150" w:type="dxa"/>
            <w:vAlign w:val="center"/>
          </w:tcPr>
          <w:p w14:paraId="681AA1EC" w14:textId="77777777" w:rsidR="00EC0966" w:rsidRDefault="000761D2">
            <w:pPr>
              <w:spacing w:line="360" w:lineRule="auto"/>
              <w:jc w:val="center"/>
              <w:rPr>
                <w:rFonts w:ascii="黑体" w:eastAsia="黑体" w:cs="黑体"/>
                <w:sz w:val="24"/>
              </w:rPr>
            </w:pPr>
            <w:r>
              <w:rPr>
                <w:rFonts w:ascii="黑体" w:eastAsia="黑体" w:cs="黑体" w:hint="eastAsia"/>
                <w:sz w:val="24"/>
              </w:rPr>
              <w:t>文号</w:t>
            </w:r>
          </w:p>
        </w:tc>
        <w:tc>
          <w:tcPr>
            <w:tcW w:w="828" w:type="dxa"/>
            <w:vAlign w:val="center"/>
          </w:tcPr>
          <w:p w14:paraId="60C2B7CB" w14:textId="77777777" w:rsidR="00EC0966" w:rsidRDefault="000761D2">
            <w:pPr>
              <w:spacing w:line="360" w:lineRule="auto"/>
              <w:jc w:val="center"/>
              <w:rPr>
                <w:rFonts w:ascii="黑体" w:eastAsia="黑体" w:cs="黑体"/>
                <w:sz w:val="24"/>
              </w:rPr>
            </w:pPr>
            <w:r>
              <w:rPr>
                <w:rFonts w:ascii="黑体" w:eastAsia="黑体" w:cs="黑体" w:hint="eastAsia"/>
                <w:sz w:val="24"/>
              </w:rPr>
              <w:t>发文日期</w:t>
            </w:r>
          </w:p>
        </w:tc>
        <w:tc>
          <w:tcPr>
            <w:tcW w:w="849" w:type="dxa"/>
            <w:vAlign w:val="center"/>
          </w:tcPr>
          <w:p w14:paraId="2911D784" w14:textId="77777777" w:rsidR="00EC0966" w:rsidRDefault="000761D2">
            <w:pPr>
              <w:spacing w:line="360" w:lineRule="auto"/>
              <w:jc w:val="center"/>
              <w:rPr>
                <w:rFonts w:ascii="黑体" w:eastAsia="黑体" w:cs="黑体"/>
                <w:sz w:val="24"/>
              </w:rPr>
            </w:pPr>
            <w:r>
              <w:rPr>
                <w:rFonts w:ascii="黑体" w:eastAsia="黑体" w:cs="黑体" w:hint="eastAsia"/>
                <w:sz w:val="24"/>
              </w:rPr>
              <w:t>备注</w:t>
            </w:r>
          </w:p>
        </w:tc>
      </w:tr>
      <w:tr w:rsidR="00EC0966" w14:paraId="79E700C3" w14:textId="77777777">
        <w:tc>
          <w:tcPr>
            <w:tcW w:w="651" w:type="dxa"/>
            <w:vAlign w:val="center"/>
          </w:tcPr>
          <w:p w14:paraId="1E081331"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071" w:type="dxa"/>
            <w:vAlign w:val="center"/>
          </w:tcPr>
          <w:p w14:paraId="36D50C94" w14:textId="77777777" w:rsidR="00EC0966" w:rsidRDefault="000761D2">
            <w:pPr>
              <w:widowControl/>
              <w:jc w:val="center"/>
              <w:textAlignment w:val="center"/>
              <w:rPr>
                <w:rFonts w:ascii="仿宋_GB2312" w:eastAsia="仿宋_GB2312" w:hAnsi="仿宋_GB2312" w:cs="仿宋_GB2312"/>
                <w:sz w:val="24"/>
              </w:rPr>
            </w:pPr>
            <w:proofErr w:type="gramStart"/>
            <w:r>
              <w:rPr>
                <w:rStyle w:val="font01"/>
                <w:rFonts w:hAnsi="宋体" w:hint="default"/>
                <w:lang w:bidi="ar"/>
              </w:rPr>
              <w:t>《</w:t>
            </w:r>
            <w:proofErr w:type="gramEnd"/>
            <w:r>
              <w:rPr>
                <w:rStyle w:val="font01"/>
                <w:rFonts w:hAnsi="宋体" w:hint="default"/>
                <w:lang w:bidi="ar"/>
              </w:rPr>
              <w:t>关于印发</w:t>
            </w:r>
            <w:proofErr w:type="gramStart"/>
            <w:r>
              <w:rPr>
                <w:rStyle w:val="font01"/>
                <w:rFonts w:hAnsi="宋体" w:hint="default"/>
                <w:lang w:bidi="ar"/>
              </w:rPr>
              <w:t>《</w:t>
            </w:r>
            <w:proofErr w:type="gramEnd"/>
            <w:r>
              <w:rPr>
                <w:rStyle w:val="font01"/>
                <w:rFonts w:hAnsi="宋体" w:hint="default"/>
                <w:lang w:bidi="ar"/>
              </w:rPr>
              <w:t>南昌高新区建设领域农民工工资保证金管理办法</w:t>
            </w:r>
            <w:proofErr w:type="gramStart"/>
            <w:r>
              <w:rPr>
                <w:rStyle w:val="font01"/>
                <w:rFonts w:hAnsi="宋体" w:hint="default"/>
                <w:lang w:bidi="ar"/>
              </w:rPr>
              <w:t>》</w:t>
            </w:r>
            <w:proofErr w:type="gramEnd"/>
            <w:r>
              <w:rPr>
                <w:rStyle w:val="font01"/>
                <w:rFonts w:hAnsi="宋体" w:hint="default"/>
                <w:lang w:bidi="ar"/>
              </w:rPr>
              <w:t>的通知</w:t>
            </w:r>
            <w:proofErr w:type="gramStart"/>
            <w:r>
              <w:rPr>
                <w:rStyle w:val="font01"/>
                <w:rFonts w:hAnsi="宋体" w:hint="default"/>
                <w:lang w:bidi="ar"/>
              </w:rPr>
              <w:t>》</w:t>
            </w:r>
            <w:proofErr w:type="gramEnd"/>
          </w:p>
        </w:tc>
        <w:tc>
          <w:tcPr>
            <w:tcW w:w="1300" w:type="dxa"/>
            <w:vAlign w:val="center"/>
          </w:tcPr>
          <w:p w14:paraId="2650521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南昌高新区管委会办公室</w:t>
            </w:r>
          </w:p>
        </w:tc>
        <w:tc>
          <w:tcPr>
            <w:tcW w:w="2150" w:type="dxa"/>
            <w:vAlign w:val="center"/>
          </w:tcPr>
          <w:p w14:paraId="7269613D"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洪高新管字〔2015〕501号</w:t>
            </w:r>
          </w:p>
        </w:tc>
        <w:tc>
          <w:tcPr>
            <w:tcW w:w="828" w:type="dxa"/>
            <w:vAlign w:val="center"/>
          </w:tcPr>
          <w:p w14:paraId="4FC4662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2015.12.31</w:t>
            </w:r>
          </w:p>
        </w:tc>
        <w:tc>
          <w:tcPr>
            <w:tcW w:w="849" w:type="dxa"/>
            <w:vAlign w:val="center"/>
          </w:tcPr>
          <w:p w14:paraId="3C8FF64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45BA77C" w14:textId="77777777">
        <w:tc>
          <w:tcPr>
            <w:tcW w:w="651" w:type="dxa"/>
            <w:vAlign w:val="center"/>
          </w:tcPr>
          <w:p w14:paraId="2E154149"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071" w:type="dxa"/>
            <w:vAlign w:val="center"/>
          </w:tcPr>
          <w:p w14:paraId="00765E8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关于印发南昌高新区定向购置安置</w:t>
            </w:r>
            <w:proofErr w:type="gramStart"/>
            <w:r>
              <w:rPr>
                <w:rStyle w:val="font01"/>
                <w:rFonts w:hAnsi="宋体" w:hint="default"/>
                <w:lang w:bidi="ar"/>
              </w:rPr>
              <w:t>房指导</w:t>
            </w:r>
            <w:proofErr w:type="gramEnd"/>
            <w:r>
              <w:rPr>
                <w:rStyle w:val="font01"/>
                <w:rFonts w:hAnsi="宋体" w:hint="default"/>
                <w:lang w:bidi="ar"/>
              </w:rPr>
              <w:t>意见的通知</w:t>
            </w:r>
          </w:p>
        </w:tc>
        <w:tc>
          <w:tcPr>
            <w:tcW w:w="1300" w:type="dxa"/>
            <w:vAlign w:val="center"/>
          </w:tcPr>
          <w:p w14:paraId="5814D55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3249D10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洪高新管字〔2016〕318号</w:t>
            </w:r>
          </w:p>
        </w:tc>
        <w:tc>
          <w:tcPr>
            <w:tcW w:w="828" w:type="dxa"/>
            <w:vAlign w:val="center"/>
          </w:tcPr>
          <w:p w14:paraId="54E433E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2016.07.05</w:t>
            </w:r>
          </w:p>
        </w:tc>
        <w:tc>
          <w:tcPr>
            <w:tcW w:w="849" w:type="dxa"/>
            <w:vAlign w:val="center"/>
          </w:tcPr>
          <w:p w14:paraId="51A93B7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5CFE07DA" w14:textId="77777777">
        <w:tc>
          <w:tcPr>
            <w:tcW w:w="651" w:type="dxa"/>
            <w:vAlign w:val="center"/>
          </w:tcPr>
          <w:p w14:paraId="2B353D0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4071" w:type="dxa"/>
            <w:vAlign w:val="center"/>
          </w:tcPr>
          <w:p w14:paraId="34730E7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关于印发《南昌高新区土地征收工作若干规定》的通知</w:t>
            </w:r>
          </w:p>
        </w:tc>
        <w:tc>
          <w:tcPr>
            <w:tcW w:w="1300" w:type="dxa"/>
            <w:vAlign w:val="center"/>
          </w:tcPr>
          <w:p w14:paraId="3CFF75D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2F58042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洪高新管字〔2016〕334号</w:t>
            </w:r>
          </w:p>
        </w:tc>
        <w:tc>
          <w:tcPr>
            <w:tcW w:w="828" w:type="dxa"/>
            <w:vAlign w:val="center"/>
          </w:tcPr>
          <w:p w14:paraId="5EA35614"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2016.07.14</w:t>
            </w:r>
          </w:p>
        </w:tc>
        <w:tc>
          <w:tcPr>
            <w:tcW w:w="849" w:type="dxa"/>
            <w:vAlign w:val="center"/>
          </w:tcPr>
          <w:p w14:paraId="3B2A334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3CD97856" w14:textId="77777777">
        <w:tc>
          <w:tcPr>
            <w:tcW w:w="651" w:type="dxa"/>
            <w:vAlign w:val="center"/>
          </w:tcPr>
          <w:p w14:paraId="188026F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4071" w:type="dxa"/>
            <w:vAlign w:val="center"/>
          </w:tcPr>
          <w:p w14:paraId="0763935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关于印发《南昌高新区支持村级产业发展办法》的通知</w:t>
            </w:r>
          </w:p>
        </w:tc>
        <w:tc>
          <w:tcPr>
            <w:tcW w:w="1300" w:type="dxa"/>
            <w:vAlign w:val="center"/>
          </w:tcPr>
          <w:p w14:paraId="12195B7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71D771D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洪高新管字〔2016〕491号</w:t>
            </w:r>
          </w:p>
        </w:tc>
        <w:tc>
          <w:tcPr>
            <w:tcW w:w="828" w:type="dxa"/>
            <w:vAlign w:val="center"/>
          </w:tcPr>
          <w:p w14:paraId="713673F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2016.11.21</w:t>
            </w:r>
          </w:p>
        </w:tc>
        <w:tc>
          <w:tcPr>
            <w:tcW w:w="849" w:type="dxa"/>
            <w:vAlign w:val="center"/>
          </w:tcPr>
          <w:p w14:paraId="510B62C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10ED60B" w14:textId="77777777">
        <w:tc>
          <w:tcPr>
            <w:tcW w:w="651" w:type="dxa"/>
            <w:vAlign w:val="center"/>
          </w:tcPr>
          <w:p w14:paraId="7DEA415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4071" w:type="dxa"/>
            <w:vAlign w:val="center"/>
          </w:tcPr>
          <w:p w14:paraId="1EDADA5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印发《关于村级产业用地调用费管理规定》的通知</w:t>
            </w:r>
          </w:p>
        </w:tc>
        <w:tc>
          <w:tcPr>
            <w:tcW w:w="1300" w:type="dxa"/>
            <w:vAlign w:val="center"/>
          </w:tcPr>
          <w:p w14:paraId="4CF6123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1724C78E"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洪高新管字〔2017〕65号</w:t>
            </w:r>
          </w:p>
        </w:tc>
        <w:tc>
          <w:tcPr>
            <w:tcW w:w="828" w:type="dxa"/>
            <w:vAlign w:val="center"/>
          </w:tcPr>
          <w:p w14:paraId="79085FA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2017.04.14</w:t>
            </w:r>
          </w:p>
        </w:tc>
        <w:tc>
          <w:tcPr>
            <w:tcW w:w="849" w:type="dxa"/>
            <w:vAlign w:val="center"/>
          </w:tcPr>
          <w:p w14:paraId="514BB94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37153514" w14:textId="77777777">
        <w:tc>
          <w:tcPr>
            <w:tcW w:w="651" w:type="dxa"/>
            <w:vAlign w:val="center"/>
          </w:tcPr>
          <w:p w14:paraId="11363F4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4071" w:type="dxa"/>
            <w:vAlign w:val="center"/>
          </w:tcPr>
          <w:p w14:paraId="6925A9F4"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关于印发南昌高新区市政道路弱电通信管网投资建设及产权管理办法的通知</w:t>
            </w:r>
          </w:p>
        </w:tc>
        <w:tc>
          <w:tcPr>
            <w:tcW w:w="1300" w:type="dxa"/>
            <w:vAlign w:val="center"/>
          </w:tcPr>
          <w:p w14:paraId="64F5F3D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4A9794A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w:t>
            </w:r>
            <w:proofErr w:type="gramStart"/>
            <w:r>
              <w:rPr>
                <w:rStyle w:val="font01"/>
                <w:rFonts w:hAnsi="宋体" w:hint="default"/>
                <w:lang w:bidi="ar"/>
              </w:rPr>
              <w:t>规</w:t>
            </w:r>
            <w:proofErr w:type="gramEnd"/>
            <w:r>
              <w:rPr>
                <w:rStyle w:val="font01"/>
                <w:rFonts w:hAnsi="宋体" w:hint="default"/>
                <w:lang w:bidi="ar"/>
              </w:rPr>
              <w:t>字〔2018〕4号</w:t>
            </w:r>
          </w:p>
        </w:tc>
        <w:tc>
          <w:tcPr>
            <w:tcW w:w="828" w:type="dxa"/>
            <w:vAlign w:val="center"/>
          </w:tcPr>
          <w:p w14:paraId="342DE06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2018.08.28</w:t>
            </w:r>
          </w:p>
        </w:tc>
        <w:tc>
          <w:tcPr>
            <w:tcW w:w="849" w:type="dxa"/>
            <w:vAlign w:val="center"/>
          </w:tcPr>
          <w:p w14:paraId="5F07535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2DBAA702" w14:textId="77777777">
        <w:tc>
          <w:tcPr>
            <w:tcW w:w="651" w:type="dxa"/>
            <w:vAlign w:val="center"/>
          </w:tcPr>
          <w:p w14:paraId="43A21F80"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4071" w:type="dxa"/>
            <w:vAlign w:val="center"/>
          </w:tcPr>
          <w:p w14:paraId="3D9F462B"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关于印发《南昌高新区转贷周转金管理办法》的通知</w:t>
            </w:r>
          </w:p>
        </w:tc>
        <w:tc>
          <w:tcPr>
            <w:tcW w:w="1300" w:type="dxa"/>
            <w:vAlign w:val="center"/>
          </w:tcPr>
          <w:p w14:paraId="2253C334"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027464BB"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洪高新管办字[2019]130号</w:t>
            </w:r>
          </w:p>
        </w:tc>
        <w:tc>
          <w:tcPr>
            <w:tcW w:w="828" w:type="dxa"/>
            <w:vAlign w:val="center"/>
          </w:tcPr>
          <w:p w14:paraId="46490E4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2019.10.29</w:t>
            </w:r>
          </w:p>
        </w:tc>
        <w:tc>
          <w:tcPr>
            <w:tcW w:w="849" w:type="dxa"/>
            <w:vAlign w:val="center"/>
          </w:tcPr>
          <w:p w14:paraId="7BB6C54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225EDCC8" w14:textId="77777777">
        <w:tc>
          <w:tcPr>
            <w:tcW w:w="651" w:type="dxa"/>
            <w:vAlign w:val="center"/>
          </w:tcPr>
          <w:p w14:paraId="6CA5C161"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071" w:type="dxa"/>
            <w:vAlign w:val="center"/>
          </w:tcPr>
          <w:p w14:paraId="2DF8954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关于印发《南昌高新区加快推进金融服务实体经济发展的若干政策》的通知</w:t>
            </w:r>
          </w:p>
        </w:tc>
        <w:tc>
          <w:tcPr>
            <w:tcW w:w="1300" w:type="dxa"/>
            <w:vAlign w:val="center"/>
          </w:tcPr>
          <w:p w14:paraId="3483CC7D"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3F48AF6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洪高新管发[2020]2号</w:t>
            </w:r>
          </w:p>
        </w:tc>
        <w:tc>
          <w:tcPr>
            <w:tcW w:w="828" w:type="dxa"/>
            <w:vAlign w:val="center"/>
          </w:tcPr>
          <w:p w14:paraId="627CD92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2020.02.26</w:t>
            </w:r>
          </w:p>
        </w:tc>
        <w:tc>
          <w:tcPr>
            <w:tcW w:w="849" w:type="dxa"/>
            <w:vAlign w:val="center"/>
          </w:tcPr>
          <w:p w14:paraId="6AA3A0DB"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9F676D2" w14:textId="77777777">
        <w:tc>
          <w:tcPr>
            <w:tcW w:w="651" w:type="dxa"/>
            <w:vAlign w:val="center"/>
          </w:tcPr>
          <w:p w14:paraId="2C48BBB9"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4071" w:type="dxa"/>
            <w:vAlign w:val="center"/>
          </w:tcPr>
          <w:p w14:paraId="7D56849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关于印发《江西省高层次人才产业园 十条服务举措》的通知</w:t>
            </w:r>
          </w:p>
        </w:tc>
        <w:tc>
          <w:tcPr>
            <w:tcW w:w="1300" w:type="dxa"/>
            <w:vAlign w:val="center"/>
          </w:tcPr>
          <w:p w14:paraId="7B2993A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0511949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洪高新管字〔2020〕89 号</w:t>
            </w:r>
          </w:p>
        </w:tc>
        <w:tc>
          <w:tcPr>
            <w:tcW w:w="828" w:type="dxa"/>
            <w:vAlign w:val="center"/>
          </w:tcPr>
          <w:p w14:paraId="0E7DCCC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2020.10.24</w:t>
            </w:r>
          </w:p>
        </w:tc>
        <w:tc>
          <w:tcPr>
            <w:tcW w:w="849" w:type="dxa"/>
            <w:vAlign w:val="center"/>
          </w:tcPr>
          <w:p w14:paraId="0B26C8E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155AF8DC" w14:textId="77777777">
        <w:tc>
          <w:tcPr>
            <w:tcW w:w="651" w:type="dxa"/>
            <w:vAlign w:val="center"/>
          </w:tcPr>
          <w:p w14:paraId="2F3950E0"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4071" w:type="dxa"/>
            <w:vAlign w:val="center"/>
          </w:tcPr>
          <w:p w14:paraId="44E05B2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关于印发《江西省高层次人才产业园 十条扶持政策》的通知</w:t>
            </w:r>
          </w:p>
        </w:tc>
        <w:tc>
          <w:tcPr>
            <w:tcW w:w="1300" w:type="dxa"/>
            <w:vAlign w:val="center"/>
          </w:tcPr>
          <w:p w14:paraId="6E15760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485CDCD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洪高新管字〔2020〕90 号</w:t>
            </w:r>
          </w:p>
        </w:tc>
        <w:tc>
          <w:tcPr>
            <w:tcW w:w="828" w:type="dxa"/>
            <w:vAlign w:val="center"/>
          </w:tcPr>
          <w:p w14:paraId="2D9184F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2020.10.24</w:t>
            </w:r>
          </w:p>
        </w:tc>
        <w:tc>
          <w:tcPr>
            <w:tcW w:w="849" w:type="dxa"/>
            <w:vAlign w:val="center"/>
          </w:tcPr>
          <w:p w14:paraId="42A6D58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2EC5549B" w14:textId="77777777">
        <w:tc>
          <w:tcPr>
            <w:tcW w:w="651" w:type="dxa"/>
            <w:vAlign w:val="center"/>
          </w:tcPr>
          <w:p w14:paraId="5E09CEB6"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4071" w:type="dxa"/>
            <w:vAlign w:val="center"/>
          </w:tcPr>
          <w:p w14:paraId="394BFE3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南昌高新技术产业开发区管委会关于印发《南昌高新区国有存量建设用地收储工作实施细则》的通知</w:t>
            </w:r>
          </w:p>
        </w:tc>
        <w:tc>
          <w:tcPr>
            <w:tcW w:w="1300" w:type="dxa"/>
            <w:vAlign w:val="center"/>
          </w:tcPr>
          <w:p w14:paraId="3363BB7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141B0B3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洪高新管发〔2021〕3号</w:t>
            </w:r>
          </w:p>
        </w:tc>
        <w:tc>
          <w:tcPr>
            <w:tcW w:w="828" w:type="dxa"/>
            <w:vAlign w:val="center"/>
          </w:tcPr>
          <w:p w14:paraId="6C89E7B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2021.06.11</w:t>
            </w:r>
          </w:p>
        </w:tc>
        <w:tc>
          <w:tcPr>
            <w:tcW w:w="849" w:type="dxa"/>
            <w:vAlign w:val="center"/>
          </w:tcPr>
          <w:p w14:paraId="018A395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2241F8EE" w14:textId="77777777">
        <w:tc>
          <w:tcPr>
            <w:tcW w:w="651" w:type="dxa"/>
            <w:vAlign w:val="center"/>
          </w:tcPr>
          <w:p w14:paraId="634B8E08"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4071" w:type="dxa"/>
            <w:vAlign w:val="center"/>
          </w:tcPr>
          <w:p w14:paraId="6494B86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关于印发《江西省高层次人才产业园人才公寓管理实施细则》的通知</w:t>
            </w:r>
          </w:p>
        </w:tc>
        <w:tc>
          <w:tcPr>
            <w:tcW w:w="1300" w:type="dxa"/>
            <w:vAlign w:val="center"/>
          </w:tcPr>
          <w:p w14:paraId="387475A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66D2871E"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洪高新管办字〔2021〕79号</w:t>
            </w:r>
          </w:p>
        </w:tc>
        <w:tc>
          <w:tcPr>
            <w:tcW w:w="828" w:type="dxa"/>
            <w:vAlign w:val="center"/>
          </w:tcPr>
          <w:p w14:paraId="359688F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2021.08.02</w:t>
            </w:r>
          </w:p>
        </w:tc>
        <w:tc>
          <w:tcPr>
            <w:tcW w:w="849" w:type="dxa"/>
            <w:vAlign w:val="center"/>
          </w:tcPr>
          <w:p w14:paraId="6B11BB0E"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388986B" w14:textId="77777777">
        <w:tc>
          <w:tcPr>
            <w:tcW w:w="651" w:type="dxa"/>
            <w:vAlign w:val="center"/>
          </w:tcPr>
          <w:p w14:paraId="57F78B3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4071" w:type="dxa"/>
            <w:vAlign w:val="center"/>
          </w:tcPr>
          <w:p w14:paraId="4EA4A52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关于进一步加强互联网上网服务营业场所 管理工作的通知</w:t>
            </w:r>
          </w:p>
        </w:tc>
        <w:tc>
          <w:tcPr>
            <w:tcW w:w="1300" w:type="dxa"/>
            <w:vAlign w:val="center"/>
          </w:tcPr>
          <w:p w14:paraId="1D5FCF4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7F9F02D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洪高新管办字[2021]101号</w:t>
            </w:r>
          </w:p>
        </w:tc>
        <w:tc>
          <w:tcPr>
            <w:tcW w:w="828" w:type="dxa"/>
            <w:vAlign w:val="center"/>
          </w:tcPr>
          <w:p w14:paraId="123E146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2021.09.06</w:t>
            </w:r>
          </w:p>
        </w:tc>
        <w:tc>
          <w:tcPr>
            <w:tcW w:w="849" w:type="dxa"/>
            <w:vAlign w:val="center"/>
          </w:tcPr>
          <w:p w14:paraId="72A29DB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C5FA425" w14:textId="77777777">
        <w:tc>
          <w:tcPr>
            <w:tcW w:w="651" w:type="dxa"/>
            <w:vAlign w:val="center"/>
          </w:tcPr>
          <w:p w14:paraId="0A4C2A4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4071" w:type="dxa"/>
            <w:vAlign w:val="center"/>
          </w:tcPr>
          <w:p w14:paraId="26FF6EE4" w14:textId="77777777" w:rsidR="00EC0966" w:rsidRDefault="000761D2">
            <w:pPr>
              <w:widowControl/>
              <w:jc w:val="center"/>
              <w:textAlignment w:val="center"/>
              <w:rPr>
                <w:rFonts w:ascii="仿宋_GB2312" w:eastAsia="仿宋_GB2312" w:hAnsi="仿宋_GB2312" w:cs="仿宋_GB2312"/>
                <w:sz w:val="24"/>
              </w:rPr>
            </w:pPr>
            <w:proofErr w:type="gramStart"/>
            <w:r>
              <w:rPr>
                <w:rStyle w:val="font01"/>
                <w:rFonts w:hAnsi="宋体" w:hint="default"/>
                <w:lang w:bidi="ar"/>
              </w:rPr>
              <w:t>《</w:t>
            </w:r>
            <w:proofErr w:type="gramEnd"/>
            <w:r>
              <w:rPr>
                <w:rStyle w:val="font01"/>
                <w:rFonts w:hAnsi="宋体" w:hint="default"/>
                <w:lang w:bidi="ar"/>
              </w:rPr>
              <w:t>南昌高新区管委会 关于印发</w:t>
            </w:r>
            <w:proofErr w:type="gramStart"/>
            <w:r>
              <w:rPr>
                <w:rStyle w:val="font01"/>
                <w:rFonts w:hAnsi="宋体" w:hint="default"/>
                <w:lang w:bidi="ar"/>
              </w:rPr>
              <w:t>《</w:t>
            </w:r>
            <w:proofErr w:type="gramEnd"/>
            <w:r>
              <w:rPr>
                <w:rStyle w:val="font01"/>
                <w:rFonts w:hAnsi="宋体" w:hint="default"/>
                <w:lang w:bidi="ar"/>
              </w:rPr>
              <w:t>南昌高新区建设项目工程总承包管理办法 （修订稿）</w:t>
            </w:r>
            <w:proofErr w:type="gramStart"/>
            <w:r>
              <w:rPr>
                <w:rStyle w:val="font01"/>
                <w:rFonts w:hAnsi="宋体" w:hint="default"/>
                <w:lang w:bidi="ar"/>
              </w:rPr>
              <w:t>》</w:t>
            </w:r>
            <w:proofErr w:type="gramEnd"/>
            <w:r>
              <w:rPr>
                <w:rStyle w:val="font01"/>
                <w:rFonts w:hAnsi="宋体" w:hint="default"/>
                <w:lang w:bidi="ar"/>
              </w:rPr>
              <w:t>的通知</w:t>
            </w:r>
          </w:p>
        </w:tc>
        <w:tc>
          <w:tcPr>
            <w:tcW w:w="1300" w:type="dxa"/>
            <w:vAlign w:val="center"/>
          </w:tcPr>
          <w:p w14:paraId="304DED0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388B1B5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洪高新管字〔2022〕4号</w:t>
            </w:r>
          </w:p>
        </w:tc>
        <w:tc>
          <w:tcPr>
            <w:tcW w:w="828" w:type="dxa"/>
            <w:vAlign w:val="center"/>
          </w:tcPr>
          <w:p w14:paraId="4BA4540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2022.02.27</w:t>
            </w:r>
          </w:p>
        </w:tc>
        <w:tc>
          <w:tcPr>
            <w:tcW w:w="849" w:type="dxa"/>
            <w:vAlign w:val="center"/>
          </w:tcPr>
          <w:p w14:paraId="7A38B40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0F8BC276" w14:textId="77777777">
        <w:tc>
          <w:tcPr>
            <w:tcW w:w="651" w:type="dxa"/>
            <w:vAlign w:val="center"/>
          </w:tcPr>
          <w:p w14:paraId="2C29086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15</w:t>
            </w:r>
          </w:p>
        </w:tc>
        <w:tc>
          <w:tcPr>
            <w:tcW w:w="4071" w:type="dxa"/>
            <w:vAlign w:val="center"/>
          </w:tcPr>
          <w:p w14:paraId="3D34B6C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南昌高新区管委会办公室 关于印发《南昌高新区临时用地管理实施办法 （2022 版）》的通知</w:t>
            </w:r>
          </w:p>
        </w:tc>
        <w:tc>
          <w:tcPr>
            <w:tcW w:w="1300" w:type="dxa"/>
            <w:vAlign w:val="center"/>
          </w:tcPr>
          <w:p w14:paraId="2A54DC3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14900CD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洪高新管办字〔2022〕33号</w:t>
            </w:r>
          </w:p>
        </w:tc>
        <w:tc>
          <w:tcPr>
            <w:tcW w:w="828" w:type="dxa"/>
            <w:vAlign w:val="center"/>
          </w:tcPr>
          <w:p w14:paraId="754A0B3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2022.03.16</w:t>
            </w:r>
          </w:p>
        </w:tc>
        <w:tc>
          <w:tcPr>
            <w:tcW w:w="849" w:type="dxa"/>
            <w:vAlign w:val="center"/>
          </w:tcPr>
          <w:p w14:paraId="349D3F2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7207A1E3" w14:textId="77777777">
        <w:tc>
          <w:tcPr>
            <w:tcW w:w="651" w:type="dxa"/>
            <w:vAlign w:val="center"/>
          </w:tcPr>
          <w:p w14:paraId="7FAFEACD"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4071" w:type="dxa"/>
            <w:vAlign w:val="bottom"/>
          </w:tcPr>
          <w:p w14:paraId="1ACFB4AF" w14:textId="65A13560" w:rsidR="00EC0966" w:rsidRDefault="000761D2">
            <w:pPr>
              <w:widowControl/>
              <w:jc w:val="center"/>
              <w:textAlignment w:val="bottom"/>
              <w:rPr>
                <w:rFonts w:ascii="仿宋_GB2312" w:eastAsia="仿宋_GB2312" w:hAnsi="仿宋_GB2312" w:cs="仿宋_GB2312"/>
                <w:sz w:val="24"/>
              </w:rPr>
            </w:pPr>
            <w:r>
              <w:rPr>
                <w:rStyle w:val="font01"/>
                <w:rFonts w:hAnsi="宋体" w:hint="default"/>
                <w:lang w:bidi="ar"/>
              </w:rPr>
              <w:t>南昌高新区管委会 关于印发《高新区政府投资建设工程项目管理办法》的通知</w:t>
            </w:r>
          </w:p>
        </w:tc>
        <w:tc>
          <w:tcPr>
            <w:tcW w:w="1300" w:type="dxa"/>
            <w:vAlign w:val="center"/>
          </w:tcPr>
          <w:p w14:paraId="2D535AF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71D4A052" w14:textId="09D86E98"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w:t>
            </w:r>
            <w:r w:rsidR="00A57EB1">
              <w:rPr>
                <w:rStyle w:val="font01"/>
                <w:rFonts w:hAnsi="宋体" w:hint="default"/>
                <w:lang w:bidi="ar"/>
              </w:rPr>
              <w:t>3</w:t>
            </w:r>
            <w:r>
              <w:rPr>
                <w:rStyle w:val="font01"/>
                <w:rFonts w:hAnsi="宋体" w:hint="default"/>
                <w:lang w:bidi="ar"/>
              </w:rPr>
              <w:t>〕</w:t>
            </w:r>
            <w:r w:rsidR="00A57EB1">
              <w:rPr>
                <w:rStyle w:val="font01"/>
                <w:rFonts w:hAnsi="宋体" w:hint="default"/>
                <w:lang w:bidi="ar"/>
              </w:rPr>
              <w:t>51</w:t>
            </w:r>
            <w:r>
              <w:rPr>
                <w:rStyle w:val="font01"/>
                <w:rFonts w:hAnsi="宋体" w:hint="default"/>
                <w:lang w:bidi="ar"/>
              </w:rPr>
              <w:t>号</w:t>
            </w:r>
          </w:p>
        </w:tc>
        <w:tc>
          <w:tcPr>
            <w:tcW w:w="828" w:type="dxa"/>
            <w:vAlign w:val="center"/>
          </w:tcPr>
          <w:p w14:paraId="051762A7" w14:textId="3E9B448A"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w:t>
            </w:r>
            <w:r w:rsidR="00A57EB1">
              <w:rPr>
                <w:rStyle w:val="font01"/>
                <w:rFonts w:hAnsi="宋体" w:hint="default"/>
                <w:lang w:bidi="ar"/>
              </w:rPr>
              <w:t>3</w:t>
            </w:r>
            <w:r>
              <w:rPr>
                <w:rStyle w:val="font01"/>
                <w:rFonts w:hAnsi="宋体" w:hint="default"/>
                <w:lang w:bidi="ar"/>
              </w:rPr>
              <w:t>.0</w:t>
            </w:r>
            <w:r w:rsidR="00A57EB1">
              <w:rPr>
                <w:rStyle w:val="font01"/>
                <w:rFonts w:hAnsi="宋体" w:hint="default"/>
                <w:lang w:bidi="ar"/>
              </w:rPr>
              <w:t>7</w:t>
            </w:r>
            <w:r>
              <w:rPr>
                <w:rStyle w:val="font01"/>
                <w:rFonts w:hAnsi="宋体" w:hint="default"/>
                <w:lang w:bidi="ar"/>
              </w:rPr>
              <w:t>.0</w:t>
            </w:r>
            <w:r w:rsidR="00A57EB1">
              <w:rPr>
                <w:rStyle w:val="font01"/>
                <w:rFonts w:hAnsi="宋体" w:hint="default"/>
                <w:lang w:bidi="ar"/>
              </w:rPr>
              <w:t>4</w:t>
            </w:r>
          </w:p>
        </w:tc>
        <w:tc>
          <w:tcPr>
            <w:tcW w:w="849" w:type="dxa"/>
            <w:vAlign w:val="center"/>
          </w:tcPr>
          <w:p w14:paraId="6D3053B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5284C7E3" w14:textId="77777777">
        <w:tc>
          <w:tcPr>
            <w:tcW w:w="651" w:type="dxa"/>
            <w:vAlign w:val="center"/>
          </w:tcPr>
          <w:p w14:paraId="29DA7395"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4071" w:type="dxa"/>
            <w:vAlign w:val="center"/>
          </w:tcPr>
          <w:p w14:paraId="3C90E72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关于印发南昌高新区区级储备粮管理办法（修订）的通知</w:t>
            </w:r>
          </w:p>
        </w:tc>
        <w:tc>
          <w:tcPr>
            <w:tcW w:w="1300" w:type="dxa"/>
            <w:vAlign w:val="center"/>
          </w:tcPr>
          <w:p w14:paraId="1E01B79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42EBDFB6"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洪高新管字[2022]34号</w:t>
            </w:r>
          </w:p>
        </w:tc>
        <w:tc>
          <w:tcPr>
            <w:tcW w:w="828" w:type="dxa"/>
            <w:vAlign w:val="center"/>
          </w:tcPr>
          <w:p w14:paraId="6DF21F22"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2022.08.01</w:t>
            </w:r>
          </w:p>
        </w:tc>
        <w:tc>
          <w:tcPr>
            <w:tcW w:w="849" w:type="dxa"/>
            <w:vAlign w:val="center"/>
          </w:tcPr>
          <w:p w14:paraId="7CA1494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08BC8F24" w14:textId="77777777">
        <w:tc>
          <w:tcPr>
            <w:tcW w:w="651" w:type="dxa"/>
            <w:vAlign w:val="center"/>
          </w:tcPr>
          <w:p w14:paraId="4AF537FD"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4071" w:type="dxa"/>
            <w:vAlign w:val="center"/>
          </w:tcPr>
          <w:p w14:paraId="3C71CDA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关于印发《南昌高新区进一步推动企业利用资本 市场加快发展的若干扶持政策》的通知</w:t>
            </w:r>
          </w:p>
        </w:tc>
        <w:tc>
          <w:tcPr>
            <w:tcW w:w="1300" w:type="dxa"/>
            <w:vAlign w:val="center"/>
          </w:tcPr>
          <w:p w14:paraId="74EBA3AF"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0EF361DE"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洪高新管办字[2022]86号</w:t>
            </w:r>
          </w:p>
        </w:tc>
        <w:tc>
          <w:tcPr>
            <w:tcW w:w="828" w:type="dxa"/>
            <w:vAlign w:val="center"/>
          </w:tcPr>
          <w:p w14:paraId="29FE4DB4"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2022.08.15</w:t>
            </w:r>
          </w:p>
        </w:tc>
        <w:tc>
          <w:tcPr>
            <w:tcW w:w="849" w:type="dxa"/>
            <w:vAlign w:val="center"/>
          </w:tcPr>
          <w:p w14:paraId="1BF7B3E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3F0DAB20" w14:textId="77777777">
        <w:tc>
          <w:tcPr>
            <w:tcW w:w="651" w:type="dxa"/>
            <w:vAlign w:val="center"/>
          </w:tcPr>
          <w:p w14:paraId="44CC07B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4071" w:type="dxa"/>
            <w:vAlign w:val="center"/>
          </w:tcPr>
          <w:p w14:paraId="62517ED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《关于进一步加强全区人才安居工作的若干措施（试行）》</w:t>
            </w:r>
          </w:p>
        </w:tc>
        <w:tc>
          <w:tcPr>
            <w:tcW w:w="1300" w:type="dxa"/>
            <w:vAlign w:val="center"/>
          </w:tcPr>
          <w:p w14:paraId="6B7C5CF1"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w:t>
            </w:r>
          </w:p>
        </w:tc>
        <w:tc>
          <w:tcPr>
            <w:tcW w:w="2150" w:type="dxa"/>
            <w:vAlign w:val="center"/>
          </w:tcPr>
          <w:p w14:paraId="1D066B0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洪高新管字〔2023〕6号</w:t>
            </w:r>
          </w:p>
        </w:tc>
        <w:tc>
          <w:tcPr>
            <w:tcW w:w="828" w:type="dxa"/>
            <w:vAlign w:val="center"/>
          </w:tcPr>
          <w:p w14:paraId="1A44F7E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2023.02.11</w:t>
            </w:r>
          </w:p>
        </w:tc>
        <w:tc>
          <w:tcPr>
            <w:tcW w:w="849" w:type="dxa"/>
            <w:vAlign w:val="center"/>
          </w:tcPr>
          <w:p w14:paraId="62E67B1B"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164B3DF5" w14:textId="77777777">
        <w:tc>
          <w:tcPr>
            <w:tcW w:w="651" w:type="dxa"/>
            <w:vAlign w:val="center"/>
          </w:tcPr>
          <w:p w14:paraId="0A6ACF2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4071" w:type="dxa"/>
            <w:vAlign w:val="center"/>
          </w:tcPr>
          <w:p w14:paraId="3E9AE86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南昌高新区管委会办公室 关于印发《南昌高新区人才公寓管理实施细则》的通知</w:t>
            </w:r>
          </w:p>
        </w:tc>
        <w:tc>
          <w:tcPr>
            <w:tcW w:w="1300" w:type="dxa"/>
            <w:vAlign w:val="center"/>
          </w:tcPr>
          <w:p w14:paraId="57D2CFA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南昌高新区管委会办公室</w:t>
            </w:r>
          </w:p>
        </w:tc>
        <w:tc>
          <w:tcPr>
            <w:tcW w:w="2150" w:type="dxa"/>
            <w:vAlign w:val="center"/>
          </w:tcPr>
          <w:p w14:paraId="4D75D6EB" w14:textId="080A55E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洪高新管办发〔2023〕</w:t>
            </w:r>
            <w:r w:rsidR="004D2323">
              <w:rPr>
                <w:rStyle w:val="font01"/>
                <w:rFonts w:hAnsi="宋体"/>
                <w:lang w:bidi="ar"/>
              </w:rPr>
              <w:t>124</w:t>
            </w:r>
            <w:r>
              <w:rPr>
                <w:rStyle w:val="font01"/>
                <w:rFonts w:hAnsi="宋体" w:hint="default"/>
                <w:lang w:bidi="ar"/>
              </w:rPr>
              <w:t>号</w:t>
            </w:r>
          </w:p>
        </w:tc>
        <w:tc>
          <w:tcPr>
            <w:tcW w:w="828" w:type="dxa"/>
            <w:vAlign w:val="center"/>
          </w:tcPr>
          <w:p w14:paraId="3CC2E29E" w14:textId="0AD553B9"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2023.</w:t>
            </w:r>
            <w:r w:rsidR="004D2323">
              <w:rPr>
                <w:rFonts w:ascii="仿宋_GB2312" w:eastAsia="仿宋_GB2312" w:hAnsi="宋体" w:cs="仿宋_GB2312" w:hint="eastAsia"/>
                <w:color w:val="000000"/>
                <w:kern w:val="0"/>
                <w:sz w:val="24"/>
                <w:lang w:bidi="ar"/>
              </w:rPr>
              <w:t>11</w:t>
            </w:r>
            <w:r>
              <w:rPr>
                <w:rFonts w:ascii="仿宋_GB2312" w:eastAsia="仿宋_GB2312" w:hAnsi="宋体" w:cs="仿宋_GB2312" w:hint="eastAsia"/>
                <w:color w:val="000000"/>
                <w:kern w:val="0"/>
                <w:sz w:val="24"/>
                <w:lang w:bidi="ar"/>
              </w:rPr>
              <w:t>.0</w:t>
            </w:r>
            <w:r w:rsidR="004D2323">
              <w:rPr>
                <w:rFonts w:ascii="仿宋_GB2312" w:eastAsia="仿宋_GB2312" w:hAnsi="宋体" w:cs="仿宋_GB2312" w:hint="eastAsia"/>
                <w:color w:val="000000"/>
                <w:kern w:val="0"/>
                <w:sz w:val="24"/>
                <w:lang w:bidi="ar"/>
              </w:rPr>
              <w:t>7</w:t>
            </w:r>
          </w:p>
        </w:tc>
        <w:tc>
          <w:tcPr>
            <w:tcW w:w="849" w:type="dxa"/>
            <w:vAlign w:val="center"/>
          </w:tcPr>
          <w:p w14:paraId="1B7C9AC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2177712D" w14:textId="77777777">
        <w:tc>
          <w:tcPr>
            <w:tcW w:w="651" w:type="dxa"/>
            <w:vAlign w:val="center"/>
          </w:tcPr>
          <w:p w14:paraId="5F949C2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4071" w:type="dxa"/>
            <w:vAlign w:val="center"/>
          </w:tcPr>
          <w:p w14:paraId="6338185A"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关于印发《南昌高新区昌东镇农房征收安置工作实施方案》的通知</w:t>
            </w:r>
          </w:p>
        </w:tc>
        <w:tc>
          <w:tcPr>
            <w:tcW w:w="1300" w:type="dxa"/>
            <w:vAlign w:val="center"/>
          </w:tcPr>
          <w:p w14:paraId="7A0B22C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昌东镇人民政府</w:t>
            </w:r>
          </w:p>
        </w:tc>
        <w:tc>
          <w:tcPr>
            <w:tcW w:w="2150" w:type="dxa"/>
            <w:vAlign w:val="center"/>
          </w:tcPr>
          <w:p w14:paraId="18418C87"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昌镇发〔2017〕19号</w:t>
            </w:r>
          </w:p>
        </w:tc>
        <w:tc>
          <w:tcPr>
            <w:tcW w:w="828" w:type="dxa"/>
            <w:vAlign w:val="center"/>
          </w:tcPr>
          <w:p w14:paraId="25B8C9EC"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2017.04.10</w:t>
            </w:r>
          </w:p>
        </w:tc>
        <w:tc>
          <w:tcPr>
            <w:tcW w:w="849" w:type="dxa"/>
            <w:vAlign w:val="center"/>
          </w:tcPr>
          <w:p w14:paraId="3D272306"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6DD1A32E" w14:textId="77777777">
        <w:tc>
          <w:tcPr>
            <w:tcW w:w="651" w:type="dxa"/>
            <w:vAlign w:val="center"/>
          </w:tcPr>
          <w:p w14:paraId="7E3D9692"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4071" w:type="dxa"/>
            <w:vAlign w:val="center"/>
          </w:tcPr>
          <w:p w14:paraId="1BC66D5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关于印发《昌东镇农房征收补偿工作实施方案》的通知</w:t>
            </w:r>
          </w:p>
        </w:tc>
        <w:tc>
          <w:tcPr>
            <w:tcW w:w="1300" w:type="dxa"/>
            <w:vAlign w:val="center"/>
          </w:tcPr>
          <w:p w14:paraId="265D06F5"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昌东镇人民政府</w:t>
            </w:r>
          </w:p>
        </w:tc>
        <w:tc>
          <w:tcPr>
            <w:tcW w:w="2150" w:type="dxa"/>
            <w:vAlign w:val="center"/>
          </w:tcPr>
          <w:p w14:paraId="59E0BDDE"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昌镇发〔2021〕18号</w:t>
            </w:r>
          </w:p>
        </w:tc>
        <w:tc>
          <w:tcPr>
            <w:tcW w:w="828" w:type="dxa"/>
            <w:vAlign w:val="center"/>
          </w:tcPr>
          <w:p w14:paraId="1DE0D7D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2021.04.01</w:t>
            </w:r>
          </w:p>
        </w:tc>
        <w:tc>
          <w:tcPr>
            <w:tcW w:w="849" w:type="dxa"/>
            <w:vAlign w:val="center"/>
          </w:tcPr>
          <w:p w14:paraId="55C47BE3"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73A822AA" w14:textId="77777777">
        <w:tc>
          <w:tcPr>
            <w:tcW w:w="651" w:type="dxa"/>
            <w:vAlign w:val="center"/>
          </w:tcPr>
          <w:p w14:paraId="1E6E153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4071" w:type="dxa"/>
            <w:vAlign w:val="center"/>
          </w:tcPr>
          <w:p w14:paraId="0031DD58"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关于印发《麻丘镇重点水域护渔员考核管理办法》的通知</w:t>
            </w:r>
          </w:p>
        </w:tc>
        <w:tc>
          <w:tcPr>
            <w:tcW w:w="1300" w:type="dxa"/>
            <w:vAlign w:val="center"/>
          </w:tcPr>
          <w:p w14:paraId="14052913" w14:textId="77777777" w:rsidR="00EC0966" w:rsidRDefault="000761D2">
            <w:pPr>
              <w:widowControl/>
              <w:jc w:val="center"/>
              <w:textAlignment w:val="center"/>
              <w:rPr>
                <w:rFonts w:ascii="仿宋_GB2312" w:eastAsia="仿宋_GB2312" w:hAnsi="仿宋_GB2312" w:cs="仿宋_GB2312"/>
                <w:sz w:val="24"/>
              </w:rPr>
            </w:pPr>
            <w:proofErr w:type="gramStart"/>
            <w:r>
              <w:rPr>
                <w:rStyle w:val="font01"/>
                <w:rFonts w:hAnsi="宋体" w:hint="default"/>
                <w:lang w:bidi="ar"/>
              </w:rPr>
              <w:t>麻丘镇</w:t>
            </w:r>
            <w:proofErr w:type="gramEnd"/>
            <w:r>
              <w:rPr>
                <w:rStyle w:val="font01"/>
                <w:rFonts w:hAnsi="宋体" w:hint="default"/>
                <w:lang w:bidi="ar"/>
              </w:rPr>
              <w:t>人民政府</w:t>
            </w:r>
          </w:p>
        </w:tc>
        <w:tc>
          <w:tcPr>
            <w:tcW w:w="2150" w:type="dxa"/>
            <w:vAlign w:val="center"/>
          </w:tcPr>
          <w:p w14:paraId="250588E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麻政发〔2021〕38号</w:t>
            </w:r>
          </w:p>
        </w:tc>
        <w:tc>
          <w:tcPr>
            <w:tcW w:w="828" w:type="dxa"/>
            <w:vAlign w:val="center"/>
          </w:tcPr>
          <w:p w14:paraId="60620DAB"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2021.11.09</w:t>
            </w:r>
          </w:p>
        </w:tc>
        <w:tc>
          <w:tcPr>
            <w:tcW w:w="849" w:type="dxa"/>
            <w:vAlign w:val="center"/>
          </w:tcPr>
          <w:p w14:paraId="2CB33FED"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4D6FD261" w14:textId="77777777">
        <w:tc>
          <w:tcPr>
            <w:tcW w:w="651" w:type="dxa"/>
            <w:vAlign w:val="center"/>
          </w:tcPr>
          <w:p w14:paraId="1446BD1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24</w:t>
            </w:r>
          </w:p>
        </w:tc>
        <w:tc>
          <w:tcPr>
            <w:tcW w:w="4071" w:type="dxa"/>
            <w:vAlign w:val="center"/>
          </w:tcPr>
          <w:p w14:paraId="78D19DA1"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关于印发《南昌高新区麻丘镇落实&lt;江西省退役军人服务专干管理办法&gt;实施细则》的通知</w:t>
            </w:r>
          </w:p>
        </w:tc>
        <w:tc>
          <w:tcPr>
            <w:tcW w:w="1300" w:type="dxa"/>
            <w:vAlign w:val="center"/>
          </w:tcPr>
          <w:p w14:paraId="1C992E1D" w14:textId="77777777" w:rsidR="00EC0966" w:rsidRDefault="000761D2">
            <w:pPr>
              <w:spacing w:line="360" w:lineRule="auto"/>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麻丘镇</w:t>
            </w:r>
            <w:proofErr w:type="gramEnd"/>
            <w:r>
              <w:rPr>
                <w:rFonts w:ascii="仿宋_GB2312" w:eastAsia="仿宋_GB2312" w:hAnsi="仿宋_GB2312" w:cs="仿宋_GB2312" w:hint="eastAsia"/>
                <w:sz w:val="24"/>
              </w:rPr>
              <w:t>人民政府</w:t>
            </w:r>
          </w:p>
        </w:tc>
        <w:tc>
          <w:tcPr>
            <w:tcW w:w="2150" w:type="dxa"/>
            <w:vAlign w:val="center"/>
          </w:tcPr>
          <w:p w14:paraId="3B8AD57E"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麻政发〔2023〕26号</w:t>
            </w:r>
          </w:p>
        </w:tc>
        <w:tc>
          <w:tcPr>
            <w:tcW w:w="828" w:type="dxa"/>
            <w:vAlign w:val="center"/>
          </w:tcPr>
          <w:p w14:paraId="582D1D2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2023.05.18</w:t>
            </w:r>
          </w:p>
        </w:tc>
        <w:tc>
          <w:tcPr>
            <w:tcW w:w="849" w:type="dxa"/>
            <w:vAlign w:val="center"/>
          </w:tcPr>
          <w:p w14:paraId="55C3A3CD"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继续实施</w:t>
            </w:r>
          </w:p>
        </w:tc>
      </w:tr>
      <w:tr w:rsidR="00EC0966" w14:paraId="25A41CAB" w14:textId="77777777">
        <w:tc>
          <w:tcPr>
            <w:tcW w:w="651" w:type="dxa"/>
            <w:vAlign w:val="center"/>
          </w:tcPr>
          <w:p w14:paraId="55E6A416"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4071" w:type="dxa"/>
            <w:vAlign w:val="center"/>
          </w:tcPr>
          <w:p w14:paraId="0C31B976"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关于印发《麻丘镇定向购置安置房工作实施方案》的通知</w:t>
            </w:r>
          </w:p>
        </w:tc>
        <w:tc>
          <w:tcPr>
            <w:tcW w:w="1300" w:type="dxa"/>
            <w:vAlign w:val="center"/>
          </w:tcPr>
          <w:p w14:paraId="6AA492B2" w14:textId="77777777" w:rsidR="00EC0966" w:rsidRDefault="000761D2">
            <w:pPr>
              <w:widowControl/>
              <w:jc w:val="center"/>
              <w:textAlignment w:val="center"/>
              <w:rPr>
                <w:rFonts w:ascii="仿宋_GB2312" w:eastAsia="仿宋_GB2312" w:hAnsi="仿宋_GB2312" w:cs="仿宋_GB2312"/>
                <w:sz w:val="24"/>
              </w:rPr>
            </w:pPr>
            <w:proofErr w:type="gramStart"/>
            <w:r>
              <w:rPr>
                <w:rStyle w:val="font01"/>
                <w:rFonts w:hAnsi="宋体" w:hint="default"/>
                <w:lang w:bidi="ar"/>
              </w:rPr>
              <w:t>麻丘镇</w:t>
            </w:r>
            <w:proofErr w:type="gramEnd"/>
            <w:r>
              <w:rPr>
                <w:rStyle w:val="font01"/>
                <w:rFonts w:hAnsi="宋体" w:hint="default"/>
                <w:lang w:bidi="ar"/>
              </w:rPr>
              <w:t>人民政府</w:t>
            </w:r>
          </w:p>
        </w:tc>
        <w:tc>
          <w:tcPr>
            <w:tcW w:w="2150" w:type="dxa"/>
            <w:vAlign w:val="center"/>
          </w:tcPr>
          <w:p w14:paraId="469CA4A9"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麻政发〔2023〕36号</w:t>
            </w:r>
          </w:p>
        </w:tc>
        <w:tc>
          <w:tcPr>
            <w:tcW w:w="828" w:type="dxa"/>
            <w:vAlign w:val="center"/>
          </w:tcPr>
          <w:p w14:paraId="0265B3C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2023.08.18</w:t>
            </w:r>
          </w:p>
        </w:tc>
        <w:tc>
          <w:tcPr>
            <w:tcW w:w="849" w:type="dxa"/>
            <w:vAlign w:val="center"/>
          </w:tcPr>
          <w:p w14:paraId="12AD83C0" w14:textId="77777777" w:rsidR="00EC0966" w:rsidRDefault="000761D2">
            <w:pPr>
              <w:widowControl/>
              <w:jc w:val="center"/>
              <w:textAlignment w:val="center"/>
              <w:rPr>
                <w:rFonts w:ascii="仿宋_GB2312" w:eastAsia="仿宋_GB2312" w:hAnsi="仿宋_GB2312" w:cs="仿宋_GB2312"/>
                <w:sz w:val="24"/>
              </w:rPr>
            </w:pPr>
            <w:r>
              <w:rPr>
                <w:rStyle w:val="font01"/>
                <w:rFonts w:hAnsi="宋体" w:hint="default"/>
                <w:lang w:bidi="ar"/>
              </w:rPr>
              <w:t>继续实施</w:t>
            </w:r>
          </w:p>
        </w:tc>
      </w:tr>
      <w:tr w:rsidR="00EC0966" w14:paraId="3E73F8D1" w14:textId="77777777">
        <w:tc>
          <w:tcPr>
            <w:tcW w:w="651" w:type="dxa"/>
            <w:vAlign w:val="center"/>
          </w:tcPr>
          <w:p w14:paraId="23EC944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4071" w:type="dxa"/>
            <w:vAlign w:val="center"/>
          </w:tcPr>
          <w:p w14:paraId="46013E8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关于印发《社会资金投资高新区新建和改造公共绿化的管理办法》的通知</w:t>
            </w:r>
          </w:p>
        </w:tc>
        <w:tc>
          <w:tcPr>
            <w:tcW w:w="1300" w:type="dxa"/>
            <w:vAlign w:val="center"/>
          </w:tcPr>
          <w:p w14:paraId="38C9DAD4"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南昌高新区管委会</w:t>
            </w:r>
          </w:p>
        </w:tc>
        <w:tc>
          <w:tcPr>
            <w:tcW w:w="2150" w:type="dxa"/>
            <w:vAlign w:val="center"/>
          </w:tcPr>
          <w:p w14:paraId="32DCB98E"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洪高新管字〔2016〕243号</w:t>
            </w:r>
          </w:p>
        </w:tc>
        <w:tc>
          <w:tcPr>
            <w:tcW w:w="828" w:type="dxa"/>
            <w:vAlign w:val="center"/>
          </w:tcPr>
          <w:p w14:paraId="58C73B73" w14:textId="77777777" w:rsidR="00EC0966" w:rsidRDefault="000761D2">
            <w:pPr>
              <w:spacing w:line="360" w:lineRule="auto"/>
              <w:jc w:val="center"/>
            </w:pPr>
            <w:r>
              <w:rPr>
                <w:rFonts w:ascii="仿宋_GB2312" w:eastAsia="仿宋_GB2312" w:hAnsi="仿宋_GB2312" w:cs="仿宋_GB2312" w:hint="eastAsia"/>
                <w:sz w:val="24"/>
              </w:rPr>
              <w:t>2016.05.23</w:t>
            </w:r>
          </w:p>
        </w:tc>
        <w:tc>
          <w:tcPr>
            <w:tcW w:w="849" w:type="dxa"/>
            <w:vAlign w:val="center"/>
          </w:tcPr>
          <w:p w14:paraId="6E4093D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继续实施</w:t>
            </w:r>
          </w:p>
        </w:tc>
      </w:tr>
    </w:tbl>
    <w:p w14:paraId="021D4AD0" w14:textId="77777777" w:rsidR="00EC0966" w:rsidRDefault="000761D2">
      <w:pPr>
        <w:rPr>
          <w:rFonts w:ascii="楷体_GB2312" w:eastAsia="楷体_GB2312" w:hAnsi="楷体_GB2312" w:cs="楷体_GB2312"/>
          <w:sz w:val="32"/>
          <w:szCs w:val="32"/>
        </w:rPr>
      </w:pPr>
      <w:r>
        <w:rPr>
          <w:rFonts w:ascii="楷体_GB2312" w:eastAsia="楷体_GB2312" w:hAnsi="楷体_GB2312" w:cs="楷体_GB2312" w:hint="eastAsia"/>
          <w:sz w:val="32"/>
          <w:szCs w:val="32"/>
        </w:rPr>
        <w:br w:type="page"/>
      </w:r>
    </w:p>
    <w:p w14:paraId="38CBBBB8" w14:textId="77777777" w:rsidR="00EC0966" w:rsidRDefault="000761D2">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二、拟重新公布的规范性文件（共2件）</w:t>
      </w:r>
    </w:p>
    <w:tbl>
      <w:tblPr>
        <w:tblStyle w:val="a7"/>
        <w:tblW w:w="9864" w:type="dxa"/>
        <w:tblInd w:w="-492" w:type="dxa"/>
        <w:tblLayout w:type="fixed"/>
        <w:tblLook w:val="04A0" w:firstRow="1" w:lastRow="0" w:firstColumn="1" w:lastColumn="0" w:noHBand="0" w:noVBand="1"/>
      </w:tblPr>
      <w:tblGrid>
        <w:gridCol w:w="661"/>
        <w:gridCol w:w="4081"/>
        <w:gridCol w:w="1350"/>
        <w:gridCol w:w="2100"/>
        <w:gridCol w:w="800"/>
        <w:gridCol w:w="872"/>
      </w:tblGrid>
      <w:tr w:rsidR="00EC0966" w14:paraId="0D6F878A" w14:textId="77777777">
        <w:tc>
          <w:tcPr>
            <w:tcW w:w="661" w:type="dxa"/>
            <w:vAlign w:val="center"/>
          </w:tcPr>
          <w:p w14:paraId="7AED577C" w14:textId="77777777" w:rsidR="00EC0966" w:rsidRDefault="000761D2">
            <w:pPr>
              <w:spacing w:line="360" w:lineRule="auto"/>
              <w:jc w:val="center"/>
              <w:rPr>
                <w:rFonts w:ascii="黑体" w:eastAsia="黑体" w:cs="黑体"/>
                <w:sz w:val="24"/>
              </w:rPr>
            </w:pPr>
            <w:r>
              <w:rPr>
                <w:rFonts w:ascii="黑体" w:eastAsia="黑体" w:cs="黑体" w:hint="eastAsia"/>
                <w:sz w:val="24"/>
              </w:rPr>
              <w:t>序号</w:t>
            </w:r>
          </w:p>
        </w:tc>
        <w:tc>
          <w:tcPr>
            <w:tcW w:w="4081" w:type="dxa"/>
            <w:vAlign w:val="center"/>
          </w:tcPr>
          <w:p w14:paraId="7E42387D" w14:textId="77777777" w:rsidR="00EC0966" w:rsidRDefault="000761D2">
            <w:pPr>
              <w:spacing w:line="360" w:lineRule="auto"/>
              <w:jc w:val="center"/>
              <w:rPr>
                <w:rFonts w:ascii="黑体" w:eastAsia="黑体" w:cs="黑体"/>
                <w:sz w:val="24"/>
              </w:rPr>
            </w:pPr>
            <w:r>
              <w:rPr>
                <w:rFonts w:ascii="黑体" w:eastAsia="黑体" w:cs="黑体" w:hint="eastAsia"/>
                <w:sz w:val="24"/>
              </w:rPr>
              <w:t>文件名称</w:t>
            </w:r>
          </w:p>
        </w:tc>
        <w:tc>
          <w:tcPr>
            <w:tcW w:w="1350" w:type="dxa"/>
            <w:vAlign w:val="center"/>
          </w:tcPr>
          <w:p w14:paraId="4D7E0AC5" w14:textId="77777777" w:rsidR="00EC0966" w:rsidRDefault="000761D2">
            <w:pPr>
              <w:spacing w:line="360" w:lineRule="auto"/>
              <w:jc w:val="center"/>
              <w:rPr>
                <w:rFonts w:ascii="黑体" w:eastAsia="黑体" w:cs="黑体"/>
                <w:sz w:val="24"/>
              </w:rPr>
            </w:pPr>
            <w:r>
              <w:rPr>
                <w:rFonts w:ascii="黑体" w:eastAsia="黑体" w:cs="黑体" w:hint="eastAsia"/>
                <w:sz w:val="24"/>
              </w:rPr>
              <w:t>发文机关</w:t>
            </w:r>
          </w:p>
        </w:tc>
        <w:tc>
          <w:tcPr>
            <w:tcW w:w="2100" w:type="dxa"/>
            <w:vAlign w:val="center"/>
          </w:tcPr>
          <w:p w14:paraId="77700F0A" w14:textId="77777777" w:rsidR="00EC0966" w:rsidRDefault="000761D2">
            <w:pPr>
              <w:spacing w:line="360" w:lineRule="auto"/>
              <w:jc w:val="center"/>
              <w:rPr>
                <w:rFonts w:ascii="黑体" w:eastAsia="黑体" w:cs="黑体"/>
                <w:sz w:val="24"/>
              </w:rPr>
            </w:pPr>
            <w:r>
              <w:rPr>
                <w:rFonts w:ascii="黑体" w:eastAsia="黑体" w:cs="黑体" w:hint="eastAsia"/>
                <w:sz w:val="24"/>
              </w:rPr>
              <w:t>文号</w:t>
            </w:r>
          </w:p>
        </w:tc>
        <w:tc>
          <w:tcPr>
            <w:tcW w:w="800" w:type="dxa"/>
            <w:vAlign w:val="center"/>
          </w:tcPr>
          <w:p w14:paraId="20FDECEB" w14:textId="77777777" w:rsidR="00EC0966" w:rsidRDefault="000761D2">
            <w:pPr>
              <w:spacing w:line="360" w:lineRule="auto"/>
              <w:jc w:val="center"/>
              <w:rPr>
                <w:rFonts w:ascii="黑体" w:eastAsia="黑体" w:cs="黑体"/>
                <w:sz w:val="24"/>
              </w:rPr>
            </w:pPr>
            <w:r>
              <w:rPr>
                <w:rFonts w:ascii="黑体" w:eastAsia="黑体" w:cs="黑体" w:hint="eastAsia"/>
                <w:sz w:val="24"/>
              </w:rPr>
              <w:t>发文日期</w:t>
            </w:r>
          </w:p>
        </w:tc>
        <w:tc>
          <w:tcPr>
            <w:tcW w:w="872" w:type="dxa"/>
            <w:vAlign w:val="center"/>
          </w:tcPr>
          <w:p w14:paraId="4876B7A1" w14:textId="77777777" w:rsidR="00EC0966" w:rsidRDefault="000761D2">
            <w:pPr>
              <w:spacing w:line="360" w:lineRule="auto"/>
              <w:jc w:val="center"/>
              <w:rPr>
                <w:rFonts w:ascii="黑体" w:eastAsia="黑体" w:cs="黑体"/>
                <w:sz w:val="24"/>
              </w:rPr>
            </w:pPr>
            <w:r>
              <w:rPr>
                <w:rFonts w:ascii="黑体" w:eastAsia="黑体" w:cs="黑体" w:hint="eastAsia"/>
                <w:sz w:val="24"/>
              </w:rPr>
              <w:t>备注</w:t>
            </w:r>
          </w:p>
        </w:tc>
      </w:tr>
      <w:tr w:rsidR="00EC0966" w14:paraId="13BA9157" w14:textId="77777777">
        <w:tc>
          <w:tcPr>
            <w:tcW w:w="661" w:type="dxa"/>
            <w:vAlign w:val="center"/>
          </w:tcPr>
          <w:p w14:paraId="0AAF69C4"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081" w:type="dxa"/>
            <w:vAlign w:val="center"/>
          </w:tcPr>
          <w:p w14:paraId="0679334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《南昌高新区自留公租房团租管理暂行办法》</w:t>
            </w:r>
          </w:p>
        </w:tc>
        <w:tc>
          <w:tcPr>
            <w:tcW w:w="1350" w:type="dxa"/>
            <w:vAlign w:val="center"/>
          </w:tcPr>
          <w:p w14:paraId="72B0478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南昌高新区管委会</w:t>
            </w:r>
          </w:p>
        </w:tc>
        <w:tc>
          <w:tcPr>
            <w:tcW w:w="2100" w:type="dxa"/>
            <w:vAlign w:val="center"/>
          </w:tcPr>
          <w:p w14:paraId="6FB452F0"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洪高新管办发〔2017〕1号</w:t>
            </w:r>
          </w:p>
        </w:tc>
        <w:tc>
          <w:tcPr>
            <w:tcW w:w="800" w:type="dxa"/>
            <w:vAlign w:val="center"/>
          </w:tcPr>
          <w:p w14:paraId="73DEC62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2017.01.06</w:t>
            </w:r>
          </w:p>
        </w:tc>
        <w:tc>
          <w:tcPr>
            <w:tcW w:w="872" w:type="dxa"/>
            <w:vAlign w:val="center"/>
          </w:tcPr>
          <w:p w14:paraId="4465E2CC" w14:textId="77777777" w:rsidR="00EC0966" w:rsidRDefault="000761D2">
            <w:pPr>
              <w:spacing w:line="360" w:lineRule="auto"/>
              <w:jc w:val="center"/>
              <w:rPr>
                <w:rFonts w:ascii="仿宋_GB2312" w:eastAsia="仿宋_GB2312" w:hAnsi="仿宋_GB2312" w:cs="仿宋_GB2312"/>
                <w:color w:val="0000FF"/>
                <w:sz w:val="24"/>
              </w:rPr>
            </w:pPr>
            <w:r>
              <w:rPr>
                <w:rFonts w:ascii="仿宋_GB2312" w:eastAsia="仿宋_GB2312" w:hAnsi="仿宋_GB2312" w:cs="仿宋_GB2312"/>
                <w:sz w:val="24"/>
              </w:rPr>
              <w:t>重新公布</w:t>
            </w:r>
            <w:r>
              <w:rPr>
                <w:rFonts w:ascii="仿宋_GB2312" w:eastAsia="仿宋_GB2312" w:hAnsi="仿宋_GB2312" w:cs="仿宋_GB2312" w:hint="eastAsia"/>
                <w:sz w:val="24"/>
              </w:rPr>
              <w:t>后实施</w:t>
            </w:r>
          </w:p>
        </w:tc>
      </w:tr>
      <w:tr w:rsidR="00EC0966" w14:paraId="0402AB06" w14:textId="77777777">
        <w:tc>
          <w:tcPr>
            <w:tcW w:w="661" w:type="dxa"/>
            <w:vAlign w:val="center"/>
          </w:tcPr>
          <w:p w14:paraId="7766794A"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081" w:type="dxa"/>
            <w:vAlign w:val="center"/>
          </w:tcPr>
          <w:p w14:paraId="3147FF0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关于印发《南昌高新区2020年生活垃圾分类工作推进方案》的通知</w:t>
            </w:r>
          </w:p>
        </w:tc>
        <w:tc>
          <w:tcPr>
            <w:tcW w:w="1350" w:type="dxa"/>
            <w:vAlign w:val="center"/>
          </w:tcPr>
          <w:p w14:paraId="3210503E"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南昌高新区管委会</w:t>
            </w:r>
          </w:p>
        </w:tc>
        <w:tc>
          <w:tcPr>
            <w:tcW w:w="2100" w:type="dxa"/>
            <w:vAlign w:val="center"/>
          </w:tcPr>
          <w:p w14:paraId="36E32F0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洪高新管办字〔2020〕148号</w:t>
            </w:r>
          </w:p>
        </w:tc>
        <w:tc>
          <w:tcPr>
            <w:tcW w:w="800" w:type="dxa"/>
            <w:vAlign w:val="center"/>
          </w:tcPr>
          <w:p w14:paraId="44908EA4"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2020.12.29</w:t>
            </w:r>
          </w:p>
        </w:tc>
        <w:tc>
          <w:tcPr>
            <w:tcW w:w="872" w:type="dxa"/>
            <w:vAlign w:val="center"/>
          </w:tcPr>
          <w:p w14:paraId="78BCF4A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sz w:val="24"/>
              </w:rPr>
              <w:t>重新公布</w:t>
            </w:r>
            <w:r>
              <w:rPr>
                <w:rFonts w:ascii="仿宋_GB2312" w:eastAsia="仿宋_GB2312" w:hAnsi="仿宋_GB2312" w:cs="仿宋_GB2312" w:hint="eastAsia"/>
                <w:sz w:val="24"/>
              </w:rPr>
              <w:t>后实施</w:t>
            </w:r>
          </w:p>
        </w:tc>
      </w:tr>
    </w:tbl>
    <w:p w14:paraId="7567BE7F" w14:textId="77777777" w:rsidR="00EC0966" w:rsidRDefault="00EC0966">
      <w:pPr>
        <w:spacing w:line="560" w:lineRule="exact"/>
        <w:rPr>
          <w:rFonts w:ascii="楷体_GB2312" w:eastAsia="楷体_GB2312" w:hAnsi="楷体_GB2312" w:cs="楷体_GB2312"/>
          <w:sz w:val="32"/>
          <w:szCs w:val="32"/>
        </w:rPr>
        <w:sectPr w:rsidR="00EC0966">
          <w:pgSz w:w="11906" w:h="16838"/>
          <w:pgMar w:top="2098" w:right="1474" w:bottom="1417" w:left="1587" w:header="851" w:footer="992" w:gutter="0"/>
          <w:cols w:space="425"/>
          <w:docGrid w:type="lines" w:linePitch="312"/>
        </w:sectPr>
      </w:pPr>
    </w:p>
    <w:p w14:paraId="28040C9E" w14:textId="77777777" w:rsidR="00EC0966" w:rsidRDefault="000761D2">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三、拟修订后实施的规范性文件（共0件）</w:t>
      </w:r>
    </w:p>
    <w:tbl>
      <w:tblPr>
        <w:tblStyle w:val="a7"/>
        <w:tblW w:w="9886" w:type="dxa"/>
        <w:tblInd w:w="-492" w:type="dxa"/>
        <w:tblLayout w:type="fixed"/>
        <w:tblLook w:val="04A0" w:firstRow="1" w:lastRow="0" w:firstColumn="1" w:lastColumn="0" w:noHBand="0" w:noVBand="1"/>
      </w:tblPr>
      <w:tblGrid>
        <w:gridCol w:w="686"/>
        <w:gridCol w:w="4086"/>
        <w:gridCol w:w="1328"/>
        <w:gridCol w:w="2078"/>
        <w:gridCol w:w="834"/>
        <w:gridCol w:w="874"/>
      </w:tblGrid>
      <w:tr w:rsidR="00EC0966" w14:paraId="3ECC8A2F" w14:textId="77777777">
        <w:tc>
          <w:tcPr>
            <w:tcW w:w="686" w:type="dxa"/>
            <w:vAlign w:val="center"/>
          </w:tcPr>
          <w:p w14:paraId="3E64D441" w14:textId="77777777" w:rsidR="00EC0966" w:rsidRDefault="000761D2">
            <w:pPr>
              <w:spacing w:line="360" w:lineRule="auto"/>
              <w:jc w:val="center"/>
              <w:rPr>
                <w:rFonts w:ascii="黑体" w:eastAsia="黑体" w:cs="黑体"/>
                <w:sz w:val="24"/>
              </w:rPr>
            </w:pPr>
            <w:r>
              <w:rPr>
                <w:rFonts w:ascii="黑体" w:eastAsia="黑体" w:cs="黑体" w:hint="eastAsia"/>
                <w:sz w:val="24"/>
              </w:rPr>
              <w:t>序号</w:t>
            </w:r>
          </w:p>
        </w:tc>
        <w:tc>
          <w:tcPr>
            <w:tcW w:w="4086" w:type="dxa"/>
            <w:vAlign w:val="center"/>
          </w:tcPr>
          <w:p w14:paraId="3D2F86B3" w14:textId="77777777" w:rsidR="00EC0966" w:rsidRDefault="000761D2">
            <w:pPr>
              <w:spacing w:line="360" w:lineRule="auto"/>
              <w:jc w:val="center"/>
              <w:rPr>
                <w:rFonts w:ascii="黑体" w:eastAsia="黑体" w:cs="黑体"/>
                <w:sz w:val="24"/>
              </w:rPr>
            </w:pPr>
            <w:r>
              <w:rPr>
                <w:rFonts w:ascii="黑体" w:eastAsia="黑体" w:cs="黑体" w:hint="eastAsia"/>
                <w:sz w:val="24"/>
              </w:rPr>
              <w:t>文件名称</w:t>
            </w:r>
          </w:p>
        </w:tc>
        <w:tc>
          <w:tcPr>
            <w:tcW w:w="1328" w:type="dxa"/>
            <w:vAlign w:val="center"/>
          </w:tcPr>
          <w:p w14:paraId="634F46A2" w14:textId="77777777" w:rsidR="00EC0966" w:rsidRDefault="000761D2">
            <w:pPr>
              <w:spacing w:line="360" w:lineRule="auto"/>
              <w:jc w:val="center"/>
              <w:rPr>
                <w:rFonts w:ascii="黑体" w:eastAsia="黑体" w:cs="黑体"/>
                <w:sz w:val="24"/>
              </w:rPr>
            </w:pPr>
            <w:r>
              <w:rPr>
                <w:rFonts w:ascii="黑体" w:eastAsia="黑体" w:cs="黑体" w:hint="eastAsia"/>
                <w:sz w:val="24"/>
              </w:rPr>
              <w:t>发文机关</w:t>
            </w:r>
          </w:p>
        </w:tc>
        <w:tc>
          <w:tcPr>
            <w:tcW w:w="2078" w:type="dxa"/>
            <w:vAlign w:val="center"/>
          </w:tcPr>
          <w:p w14:paraId="7355AB3C" w14:textId="77777777" w:rsidR="00EC0966" w:rsidRDefault="000761D2">
            <w:pPr>
              <w:spacing w:line="360" w:lineRule="auto"/>
              <w:jc w:val="center"/>
              <w:rPr>
                <w:rFonts w:ascii="黑体" w:eastAsia="黑体" w:cs="黑体"/>
                <w:sz w:val="24"/>
              </w:rPr>
            </w:pPr>
            <w:r>
              <w:rPr>
                <w:rFonts w:ascii="黑体" w:eastAsia="黑体" w:cs="黑体" w:hint="eastAsia"/>
                <w:sz w:val="24"/>
              </w:rPr>
              <w:t>文号</w:t>
            </w:r>
          </w:p>
        </w:tc>
        <w:tc>
          <w:tcPr>
            <w:tcW w:w="834" w:type="dxa"/>
            <w:vAlign w:val="center"/>
          </w:tcPr>
          <w:p w14:paraId="38971CB3" w14:textId="77777777" w:rsidR="00EC0966" w:rsidRDefault="000761D2">
            <w:pPr>
              <w:spacing w:line="360" w:lineRule="auto"/>
              <w:jc w:val="center"/>
              <w:rPr>
                <w:rFonts w:ascii="黑体" w:eastAsia="黑体" w:cs="黑体"/>
                <w:sz w:val="24"/>
              </w:rPr>
            </w:pPr>
            <w:r>
              <w:rPr>
                <w:rFonts w:ascii="黑体" w:eastAsia="黑体" w:cs="黑体" w:hint="eastAsia"/>
                <w:sz w:val="24"/>
              </w:rPr>
              <w:t>发文日期</w:t>
            </w:r>
          </w:p>
        </w:tc>
        <w:tc>
          <w:tcPr>
            <w:tcW w:w="874" w:type="dxa"/>
            <w:vAlign w:val="center"/>
          </w:tcPr>
          <w:p w14:paraId="1834DB44" w14:textId="77777777" w:rsidR="00EC0966" w:rsidRDefault="000761D2">
            <w:pPr>
              <w:spacing w:line="360" w:lineRule="auto"/>
              <w:jc w:val="center"/>
              <w:rPr>
                <w:rFonts w:ascii="黑体" w:eastAsia="黑体" w:cs="黑体"/>
                <w:sz w:val="24"/>
              </w:rPr>
            </w:pPr>
            <w:r>
              <w:rPr>
                <w:rFonts w:ascii="黑体" w:eastAsia="黑体" w:cs="黑体" w:hint="eastAsia"/>
                <w:sz w:val="24"/>
              </w:rPr>
              <w:t>备注</w:t>
            </w:r>
          </w:p>
        </w:tc>
      </w:tr>
      <w:tr w:rsidR="00EC0966" w14:paraId="110D3193" w14:textId="77777777">
        <w:tc>
          <w:tcPr>
            <w:tcW w:w="686" w:type="dxa"/>
            <w:vAlign w:val="center"/>
          </w:tcPr>
          <w:p w14:paraId="47DDF5AE" w14:textId="77777777" w:rsidR="00EC0966" w:rsidRDefault="00EC0966">
            <w:pPr>
              <w:spacing w:line="360" w:lineRule="auto"/>
              <w:jc w:val="center"/>
              <w:rPr>
                <w:rFonts w:ascii="仿宋_GB2312" w:eastAsia="仿宋_GB2312" w:hAnsi="仿宋_GB2312" w:cs="仿宋_GB2312"/>
                <w:sz w:val="24"/>
              </w:rPr>
            </w:pPr>
          </w:p>
        </w:tc>
        <w:tc>
          <w:tcPr>
            <w:tcW w:w="4086" w:type="dxa"/>
            <w:vAlign w:val="bottom"/>
          </w:tcPr>
          <w:p w14:paraId="2926EE6D" w14:textId="77777777" w:rsidR="00EC0966" w:rsidRDefault="00EC0966">
            <w:pPr>
              <w:spacing w:line="360" w:lineRule="auto"/>
              <w:jc w:val="center"/>
              <w:rPr>
                <w:rFonts w:ascii="仿宋_GB2312" w:eastAsia="仿宋_GB2312" w:hAnsi="仿宋_GB2312" w:cs="仿宋_GB2312"/>
                <w:sz w:val="24"/>
              </w:rPr>
            </w:pPr>
          </w:p>
        </w:tc>
        <w:tc>
          <w:tcPr>
            <w:tcW w:w="1328" w:type="dxa"/>
            <w:vAlign w:val="center"/>
          </w:tcPr>
          <w:p w14:paraId="559599BF" w14:textId="77777777" w:rsidR="00EC0966" w:rsidRDefault="00EC0966">
            <w:pPr>
              <w:spacing w:line="360" w:lineRule="auto"/>
              <w:jc w:val="center"/>
              <w:rPr>
                <w:rFonts w:ascii="仿宋_GB2312" w:eastAsia="仿宋_GB2312" w:hAnsi="仿宋_GB2312" w:cs="仿宋_GB2312"/>
                <w:sz w:val="24"/>
              </w:rPr>
            </w:pPr>
          </w:p>
        </w:tc>
        <w:tc>
          <w:tcPr>
            <w:tcW w:w="2078" w:type="dxa"/>
            <w:vAlign w:val="center"/>
          </w:tcPr>
          <w:p w14:paraId="67381F88" w14:textId="77777777" w:rsidR="00EC0966" w:rsidRDefault="00EC0966">
            <w:pPr>
              <w:spacing w:line="360" w:lineRule="auto"/>
              <w:jc w:val="center"/>
              <w:rPr>
                <w:rFonts w:ascii="仿宋_GB2312" w:eastAsia="仿宋_GB2312" w:hAnsi="仿宋_GB2312" w:cs="仿宋_GB2312"/>
                <w:sz w:val="24"/>
              </w:rPr>
            </w:pPr>
          </w:p>
        </w:tc>
        <w:tc>
          <w:tcPr>
            <w:tcW w:w="834" w:type="dxa"/>
            <w:vAlign w:val="center"/>
          </w:tcPr>
          <w:p w14:paraId="6F1E9ADE" w14:textId="77777777" w:rsidR="00EC0966" w:rsidRDefault="00EC0966">
            <w:pPr>
              <w:spacing w:line="360" w:lineRule="auto"/>
              <w:jc w:val="center"/>
              <w:rPr>
                <w:rFonts w:ascii="仿宋_GB2312" w:eastAsia="仿宋_GB2312" w:hAnsi="仿宋_GB2312" w:cs="仿宋_GB2312"/>
                <w:sz w:val="24"/>
              </w:rPr>
            </w:pPr>
          </w:p>
        </w:tc>
        <w:tc>
          <w:tcPr>
            <w:tcW w:w="874" w:type="dxa"/>
            <w:vAlign w:val="center"/>
          </w:tcPr>
          <w:p w14:paraId="04281729" w14:textId="77777777" w:rsidR="00EC0966" w:rsidRDefault="00EC0966">
            <w:pPr>
              <w:jc w:val="center"/>
              <w:rPr>
                <w:rFonts w:ascii="仿宋_GB2312" w:eastAsia="仿宋_GB2312" w:hAnsi="仿宋_GB2312" w:cs="仿宋_GB2312"/>
                <w:sz w:val="24"/>
              </w:rPr>
            </w:pPr>
          </w:p>
        </w:tc>
      </w:tr>
      <w:tr w:rsidR="00EC0966" w14:paraId="1E2DE8F0" w14:textId="77777777">
        <w:tc>
          <w:tcPr>
            <w:tcW w:w="686" w:type="dxa"/>
            <w:vAlign w:val="center"/>
          </w:tcPr>
          <w:p w14:paraId="4233984A" w14:textId="77777777" w:rsidR="00EC0966" w:rsidRDefault="00EC0966">
            <w:pPr>
              <w:spacing w:line="360" w:lineRule="auto"/>
              <w:jc w:val="center"/>
              <w:rPr>
                <w:rFonts w:ascii="仿宋_GB2312" w:eastAsia="仿宋_GB2312" w:hAnsi="仿宋_GB2312" w:cs="仿宋_GB2312"/>
                <w:sz w:val="24"/>
              </w:rPr>
            </w:pPr>
          </w:p>
        </w:tc>
        <w:tc>
          <w:tcPr>
            <w:tcW w:w="4086" w:type="dxa"/>
            <w:vAlign w:val="center"/>
          </w:tcPr>
          <w:p w14:paraId="50661816" w14:textId="77777777" w:rsidR="00EC0966" w:rsidRDefault="00EC0966">
            <w:pPr>
              <w:spacing w:line="360" w:lineRule="auto"/>
              <w:jc w:val="center"/>
              <w:rPr>
                <w:rFonts w:ascii="仿宋_GB2312" w:eastAsia="仿宋_GB2312" w:hAnsi="仿宋_GB2312" w:cs="仿宋_GB2312"/>
                <w:sz w:val="24"/>
              </w:rPr>
            </w:pPr>
          </w:p>
        </w:tc>
        <w:tc>
          <w:tcPr>
            <w:tcW w:w="1328" w:type="dxa"/>
            <w:vAlign w:val="center"/>
          </w:tcPr>
          <w:p w14:paraId="77B6EF96" w14:textId="77777777" w:rsidR="00EC0966" w:rsidRDefault="00EC0966">
            <w:pPr>
              <w:spacing w:line="360" w:lineRule="auto"/>
              <w:jc w:val="center"/>
              <w:rPr>
                <w:rFonts w:ascii="仿宋_GB2312" w:eastAsia="仿宋_GB2312" w:hAnsi="仿宋_GB2312" w:cs="仿宋_GB2312"/>
                <w:sz w:val="24"/>
              </w:rPr>
            </w:pPr>
          </w:p>
        </w:tc>
        <w:tc>
          <w:tcPr>
            <w:tcW w:w="2078" w:type="dxa"/>
            <w:vAlign w:val="center"/>
          </w:tcPr>
          <w:p w14:paraId="40124767" w14:textId="77777777" w:rsidR="00EC0966" w:rsidRDefault="00EC0966">
            <w:pPr>
              <w:spacing w:line="360" w:lineRule="auto"/>
              <w:jc w:val="center"/>
              <w:rPr>
                <w:rFonts w:ascii="仿宋_GB2312" w:eastAsia="仿宋_GB2312" w:hAnsi="仿宋_GB2312" w:cs="仿宋_GB2312"/>
                <w:sz w:val="24"/>
              </w:rPr>
            </w:pPr>
          </w:p>
        </w:tc>
        <w:tc>
          <w:tcPr>
            <w:tcW w:w="834" w:type="dxa"/>
            <w:vAlign w:val="center"/>
          </w:tcPr>
          <w:p w14:paraId="184A0247" w14:textId="77777777" w:rsidR="00EC0966" w:rsidRDefault="00EC0966">
            <w:pPr>
              <w:spacing w:line="360" w:lineRule="auto"/>
              <w:jc w:val="center"/>
              <w:rPr>
                <w:rFonts w:ascii="仿宋_GB2312" w:eastAsia="仿宋_GB2312" w:hAnsi="仿宋_GB2312" w:cs="仿宋_GB2312"/>
                <w:sz w:val="24"/>
              </w:rPr>
            </w:pPr>
          </w:p>
        </w:tc>
        <w:tc>
          <w:tcPr>
            <w:tcW w:w="874" w:type="dxa"/>
            <w:vAlign w:val="center"/>
          </w:tcPr>
          <w:p w14:paraId="6A4618AF" w14:textId="77777777" w:rsidR="00EC0966" w:rsidRDefault="00EC0966">
            <w:pPr>
              <w:spacing w:line="360" w:lineRule="auto"/>
              <w:jc w:val="center"/>
              <w:rPr>
                <w:rFonts w:ascii="仿宋_GB2312" w:eastAsia="仿宋_GB2312" w:hAnsi="仿宋_GB2312" w:cs="仿宋_GB2312"/>
                <w:sz w:val="24"/>
              </w:rPr>
            </w:pPr>
          </w:p>
        </w:tc>
      </w:tr>
    </w:tbl>
    <w:p w14:paraId="624E0039" w14:textId="77777777" w:rsidR="00EC0966" w:rsidRDefault="00EC0966">
      <w:pPr>
        <w:spacing w:line="560" w:lineRule="exact"/>
        <w:rPr>
          <w:rFonts w:ascii="楷体_GB2312" w:eastAsia="楷体_GB2312" w:hAnsi="楷体_GB2312" w:cs="楷体_GB2312"/>
          <w:sz w:val="32"/>
          <w:szCs w:val="32"/>
        </w:rPr>
        <w:sectPr w:rsidR="00EC0966">
          <w:pgSz w:w="11906" w:h="16838"/>
          <w:pgMar w:top="2098" w:right="1474" w:bottom="1984" w:left="1587" w:header="851" w:footer="992" w:gutter="0"/>
          <w:cols w:space="425"/>
          <w:docGrid w:type="lines" w:linePitch="312"/>
        </w:sectPr>
      </w:pPr>
    </w:p>
    <w:p w14:paraId="656B7E05" w14:textId="77777777" w:rsidR="00EC0966" w:rsidRDefault="000761D2">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四、拟废止或失效的规范性文件（共21件）</w:t>
      </w:r>
    </w:p>
    <w:tbl>
      <w:tblPr>
        <w:tblStyle w:val="a7"/>
        <w:tblW w:w="9863" w:type="dxa"/>
        <w:tblInd w:w="-469" w:type="dxa"/>
        <w:tblLayout w:type="fixed"/>
        <w:tblLook w:val="04A0" w:firstRow="1" w:lastRow="0" w:firstColumn="1" w:lastColumn="0" w:noHBand="0" w:noVBand="1"/>
      </w:tblPr>
      <w:tblGrid>
        <w:gridCol w:w="659"/>
        <w:gridCol w:w="4113"/>
        <w:gridCol w:w="1319"/>
        <w:gridCol w:w="2022"/>
        <w:gridCol w:w="864"/>
        <w:gridCol w:w="886"/>
      </w:tblGrid>
      <w:tr w:rsidR="00EC0966" w14:paraId="32984ABF" w14:textId="77777777">
        <w:tc>
          <w:tcPr>
            <w:tcW w:w="659" w:type="dxa"/>
            <w:vAlign w:val="center"/>
          </w:tcPr>
          <w:p w14:paraId="67CE748F" w14:textId="77777777" w:rsidR="00EC0966" w:rsidRDefault="000761D2">
            <w:pPr>
              <w:spacing w:line="360" w:lineRule="auto"/>
              <w:jc w:val="center"/>
              <w:rPr>
                <w:rFonts w:ascii="黑体" w:eastAsia="黑体" w:cs="黑体"/>
                <w:sz w:val="24"/>
              </w:rPr>
            </w:pPr>
            <w:r>
              <w:rPr>
                <w:rFonts w:ascii="黑体" w:eastAsia="黑体" w:cs="黑体" w:hint="eastAsia"/>
                <w:sz w:val="24"/>
              </w:rPr>
              <w:t>序号</w:t>
            </w:r>
          </w:p>
        </w:tc>
        <w:tc>
          <w:tcPr>
            <w:tcW w:w="4113" w:type="dxa"/>
            <w:vAlign w:val="center"/>
          </w:tcPr>
          <w:p w14:paraId="765A7D9E" w14:textId="77777777" w:rsidR="00EC0966" w:rsidRDefault="000761D2">
            <w:pPr>
              <w:spacing w:line="360" w:lineRule="auto"/>
              <w:jc w:val="center"/>
              <w:rPr>
                <w:rFonts w:ascii="黑体" w:eastAsia="黑体" w:cs="黑体"/>
                <w:sz w:val="24"/>
              </w:rPr>
            </w:pPr>
            <w:r>
              <w:rPr>
                <w:rFonts w:ascii="黑体" w:eastAsia="黑体" w:cs="黑体" w:hint="eastAsia"/>
                <w:sz w:val="24"/>
              </w:rPr>
              <w:t>文件名称</w:t>
            </w:r>
          </w:p>
        </w:tc>
        <w:tc>
          <w:tcPr>
            <w:tcW w:w="1319" w:type="dxa"/>
            <w:vAlign w:val="center"/>
          </w:tcPr>
          <w:p w14:paraId="08921747" w14:textId="77777777" w:rsidR="00EC0966" w:rsidRDefault="000761D2">
            <w:pPr>
              <w:spacing w:line="360" w:lineRule="auto"/>
              <w:jc w:val="center"/>
              <w:rPr>
                <w:rFonts w:ascii="黑体" w:eastAsia="黑体" w:cs="黑体"/>
                <w:sz w:val="24"/>
              </w:rPr>
            </w:pPr>
            <w:r>
              <w:rPr>
                <w:rFonts w:ascii="黑体" w:eastAsia="黑体" w:cs="黑体" w:hint="eastAsia"/>
                <w:sz w:val="24"/>
              </w:rPr>
              <w:t>发文机关</w:t>
            </w:r>
          </w:p>
        </w:tc>
        <w:tc>
          <w:tcPr>
            <w:tcW w:w="2022" w:type="dxa"/>
            <w:vAlign w:val="center"/>
          </w:tcPr>
          <w:p w14:paraId="6793C273" w14:textId="77777777" w:rsidR="00EC0966" w:rsidRDefault="000761D2">
            <w:pPr>
              <w:spacing w:line="360" w:lineRule="auto"/>
              <w:jc w:val="center"/>
              <w:rPr>
                <w:rFonts w:ascii="黑体" w:eastAsia="黑体" w:cs="黑体"/>
                <w:sz w:val="24"/>
              </w:rPr>
            </w:pPr>
            <w:r>
              <w:rPr>
                <w:rFonts w:ascii="黑体" w:eastAsia="黑体" w:cs="黑体" w:hint="eastAsia"/>
                <w:sz w:val="24"/>
              </w:rPr>
              <w:t>文号</w:t>
            </w:r>
          </w:p>
        </w:tc>
        <w:tc>
          <w:tcPr>
            <w:tcW w:w="864" w:type="dxa"/>
            <w:vAlign w:val="center"/>
          </w:tcPr>
          <w:p w14:paraId="2A97B6CE" w14:textId="77777777" w:rsidR="00EC0966" w:rsidRDefault="000761D2">
            <w:pPr>
              <w:spacing w:line="360" w:lineRule="auto"/>
              <w:jc w:val="center"/>
              <w:rPr>
                <w:rFonts w:ascii="黑体" w:eastAsia="黑体" w:cs="黑体"/>
                <w:sz w:val="24"/>
              </w:rPr>
            </w:pPr>
            <w:r>
              <w:rPr>
                <w:rFonts w:ascii="黑体" w:eastAsia="黑体" w:cs="黑体" w:hint="eastAsia"/>
                <w:sz w:val="24"/>
              </w:rPr>
              <w:t>发文日期</w:t>
            </w:r>
          </w:p>
        </w:tc>
        <w:tc>
          <w:tcPr>
            <w:tcW w:w="886" w:type="dxa"/>
            <w:vAlign w:val="center"/>
          </w:tcPr>
          <w:p w14:paraId="194CCE6F" w14:textId="77777777" w:rsidR="00EC0966" w:rsidRDefault="000761D2">
            <w:pPr>
              <w:spacing w:line="360" w:lineRule="auto"/>
              <w:jc w:val="center"/>
              <w:rPr>
                <w:rFonts w:ascii="黑体" w:eastAsia="黑体" w:cs="黑体"/>
                <w:sz w:val="24"/>
              </w:rPr>
            </w:pPr>
            <w:r>
              <w:rPr>
                <w:rFonts w:ascii="黑体" w:eastAsia="黑体" w:cs="黑体" w:hint="eastAsia"/>
                <w:sz w:val="24"/>
              </w:rPr>
              <w:t>备注</w:t>
            </w:r>
          </w:p>
        </w:tc>
      </w:tr>
      <w:tr w:rsidR="00EC0966" w14:paraId="4D0651AB" w14:textId="77777777">
        <w:tc>
          <w:tcPr>
            <w:tcW w:w="659" w:type="dxa"/>
            <w:vAlign w:val="center"/>
          </w:tcPr>
          <w:p w14:paraId="177853B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113" w:type="dxa"/>
            <w:vAlign w:val="center"/>
          </w:tcPr>
          <w:p w14:paraId="7E311EA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关于印发《麻丘镇居民遗体免费火化工作实施办法》的通知</w:t>
            </w:r>
          </w:p>
        </w:tc>
        <w:tc>
          <w:tcPr>
            <w:tcW w:w="1319" w:type="dxa"/>
            <w:vAlign w:val="center"/>
          </w:tcPr>
          <w:p w14:paraId="3D72A259" w14:textId="77777777" w:rsidR="00EC0966" w:rsidRDefault="000761D2">
            <w:pPr>
              <w:widowControl/>
              <w:jc w:val="center"/>
              <w:textAlignment w:val="center"/>
              <w:rPr>
                <w:rFonts w:ascii="仿宋_GB2312" w:eastAsia="仿宋_GB2312" w:hAnsi="仿宋_GB2312" w:cs="仿宋_GB2312"/>
                <w:sz w:val="24"/>
              </w:rPr>
            </w:pPr>
            <w:proofErr w:type="gramStart"/>
            <w:r>
              <w:rPr>
                <w:rFonts w:ascii="仿宋_GB2312" w:eastAsia="仿宋_GB2312" w:hAnsi="宋体" w:cs="仿宋_GB2312" w:hint="eastAsia"/>
                <w:color w:val="000000"/>
                <w:kern w:val="0"/>
                <w:sz w:val="24"/>
                <w:lang w:bidi="ar"/>
              </w:rPr>
              <w:t>麻丘镇</w:t>
            </w:r>
            <w:proofErr w:type="gramEnd"/>
            <w:r>
              <w:rPr>
                <w:rFonts w:ascii="仿宋_GB2312" w:eastAsia="仿宋_GB2312" w:hAnsi="宋体" w:cs="仿宋_GB2312" w:hint="eastAsia"/>
                <w:color w:val="000000"/>
                <w:kern w:val="0"/>
                <w:sz w:val="24"/>
                <w:lang w:bidi="ar"/>
              </w:rPr>
              <w:t>人民政府</w:t>
            </w:r>
          </w:p>
        </w:tc>
        <w:tc>
          <w:tcPr>
            <w:tcW w:w="2022" w:type="dxa"/>
            <w:vAlign w:val="center"/>
          </w:tcPr>
          <w:p w14:paraId="71CAFF8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麻政发〔2015〕24号</w:t>
            </w:r>
          </w:p>
        </w:tc>
        <w:tc>
          <w:tcPr>
            <w:tcW w:w="864" w:type="dxa"/>
            <w:vAlign w:val="center"/>
          </w:tcPr>
          <w:p w14:paraId="13B9DE0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2015.05.14</w:t>
            </w:r>
          </w:p>
        </w:tc>
        <w:tc>
          <w:tcPr>
            <w:tcW w:w="886" w:type="dxa"/>
            <w:vAlign w:val="center"/>
          </w:tcPr>
          <w:p w14:paraId="5C8748F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0336DC04" w14:textId="77777777">
        <w:tc>
          <w:tcPr>
            <w:tcW w:w="659" w:type="dxa"/>
            <w:vAlign w:val="center"/>
          </w:tcPr>
          <w:p w14:paraId="0677DA3A"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113" w:type="dxa"/>
            <w:vAlign w:val="center"/>
          </w:tcPr>
          <w:p w14:paraId="3EFB930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南昌高新区基本建设项目管理办法</w:t>
            </w:r>
          </w:p>
        </w:tc>
        <w:tc>
          <w:tcPr>
            <w:tcW w:w="1319" w:type="dxa"/>
            <w:vAlign w:val="center"/>
          </w:tcPr>
          <w:p w14:paraId="5444309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709ABEF"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洪高新管字〔2016〕211号</w:t>
            </w:r>
          </w:p>
        </w:tc>
        <w:tc>
          <w:tcPr>
            <w:tcW w:w="864" w:type="dxa"/>
            <w:vAlign w:val="center"/>
          </w:tcPr>
          <w:p w14:paraId="2915D2CE"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2016.04.25</w:t>
            </w:r>
          </w:p>
        </w:tc>
        <w:tc>
          <w:tcPr>
            <w:tcW w:w="886" w:type="dxa"/>
            <w:vAlign w:val="center"/>
          </w:tcPr>
          <w:p w14:paraId="454500A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7AEE74F6" w14:textId="77777777">
        <w:tc>
          <w:tcPr>
            <w:tcW w:w="659" w:type="dxa"/>
            <w:vAlign w:val="center"/>
          </w:tcPr>
          <w:p w14:paraId="6AA334A8"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4113" w:type="dxa"/>
            <w:vAlign w:val="center"/>
          </w:tcPr>
          <w:p w14:paraId="1227FB83"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《南昌高新区政府统建公共租赁住房租金收入管理暂行办法》</w:t>
            </w:r>
          </w:p>
        </w:tc>
        <w:tc>
          <w:tcPr>
            <w:tcW w:w="1319" w:type="dxa"/>
            <w:vAlign w:val="center"/>
          </w:tcPr>
          <w:p w14:paraId="22E878FA"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4B75E4F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洪高新管办发〔2017〕12号</w:t>
            </w:r>
          </w:p>
        </w:tc>
        <w:tc>
          <w:tcPr>
            <w:tcW w:w="864" w:type="dxa"/>
            <w:vAlign w:val="center"/>
          </w:tcPr>
          <w:p w14:paraId="04DE936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2017.05.20</w:t>
            </w:r>
          </w:p>
        </w:tc>
        <w:tc>
          <w:tcPr>
            <w:tcW w:w="886" w:type="dxa"/>
            <w:vAlign w:val="center"/>
          </w:tcPr>
          <w:p w14:paraId="69C9B9E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273DE8F0" w14:textId="77777777">
        <w:tc>
          <w:tcPr>
            <w:tcW w:w="659" w:type="dxa"/>
            <w:vAlign w:val="center"/>
          </w:tcPr>
          <w:p w14:paraId="290A0697"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4113" w:type="dxa"/>
            <w:vAlign w:val="center"/>
          </w:tcPr>
          <w:p w14:paraId="00ABA733"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《南昌高新区工业厂房租赁管理暂行办法》</w:t>
            </w:r>
          </w:p>
        </w:tc>
        <w:tc>
          <w:tcPr>
            <w:tcW w:w="1319" w:type="dxa"/>
            <w:vAlign w:val="center"/>
          </w:tcPr>
          <w:p w14:paraId="543A08E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17524D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洪高新管办字〔2017〕70号</w:t>
            </w:r>
          </w:p>
        </w:tc>
        <w:tc>
          <w:tcPr>
            <w:tcW w:w="864" w:type="dxa"/>
            <w:vAlign w:val="center"/>
          </w:tcPr>
          <w:p w14:paraId="16125E7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2017.06.13</w:t>
            </w:r>
          </w:p>
        </w:tc>
        <w:tc>
          <w:tcPr>
            <w:tcW w:w="886" w:type="dxa"/>
            <w:vAlign w:val="center"/>
          </w:tcPr>
          <w:p w14:paraId="59BF9EDA"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6D55524B" w14:textId="77777777">
        <w:tc>
          <w:tcPr>
            <w:tcW w:w="659" w:type="dxa"/>
            <w:vAlign w:val="center"/>
          </w:tcPr>
          <w:p w14:paraId="0D1E0D91"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4113" w:type="dxa"/>
            <w:vAlign w:val="center"/>
          </w:tcPr>
          <w:p w14:paraId="54FB270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南昌高新区安置房管理办法</w:t>
            </w:r>
          </w:p>
        </w:tc>
        <w:tc>
          <w:tcPr>
            <w:tcW w:w="1319" w:type="dxa"/>
            <w:vAlign w:val="center"/>
          </w:tcPr>
          <w:p w14:paraId="42141519"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177A41B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洪高新管办发〔2017〕17号</w:t>
            </w:r>
          </w:p>
        </w:tc>
        <w:tc>
          <w:tcPr>
            <w:tcW w:w="864" w:type="dxa"/>
            <w:vAlign w:val="center"/>
          </w:tcPr>
          <w:p w14:paraId="4837D6F5"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2017.08.02</w:t>
            </w:r>
          </w:p>
        </w:tc>
        <w:tc>
          <w:tcPr>
            <w:tcW w:w="886" w:type="dxa"/>
            <w:vAlign w:val="center"/>
          </w:tcPr>
          <w:p w14:paraId="213E47C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33502754" w14:textId="77777777">
        <w:tc>
          <w:tcPr>
            <w:tcW w:w="659" w:type="dxa"/>
            <w:vAlign w:val="center"/>
          </w:tcPr>
          <w:p w14:paraId="7D430ABE"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4113" w:type="dxa"/>
            <w:vAlign w:val="center"/>
          </w:tcPr>
          <w:p w14:paraId="100012D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关于印发《南昌高新区降低企业用工成本的若干政策（试行）》的通知</w:t>
            </w:r>
          </w:p>
        </w:tc>
        <w:tc>
          <w:tcPr>
            <w:tcW w:w="1319" w:type="dxa"/>
            <w:vAlign w:val="center"/>
          </w:tcPr>
          <w:p w14:paraId="6DDF604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2D7E4B8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洪高新管办字〔2017〕19号</w:t>
            </w:r>
          </w:p>
        </w:tc>
        <w:tc>
          <w:tcPr>
            <w:tcW w:w="864" w:type="dxa"/>
            <w:vAlign w:val="center"/>
          </w:tcPr>
          <w:p w14:paraId="6124671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2017.08.15</w:t>
            </w:r>
          </w:p>
        </w:tc>
        <w:tc>
          <w:tcPr>
            <w:tcW w:w="886" w:type="dxa"/>
            <w:vAlign w:val="center"/>
          </w:tcPr>
          <w:p w14:paraId="4C92B5AA"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60ABF3BB" w14:textId="77777777">
        <w:tc>
          <w:tcPr>
            <w:tcW w:w="659" w:type="dxa"/>
            <w:vAlign w:val="center"/>
          </w:tcPr>
          <w:p w14:paraId="2501A2ED"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4113" w:type="dxa"/>
            <w:vAlign w:val="center"/>
          </w:tcPr>
          <w:p w14:paraId="4AD416A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《南昌高新区降低企业用工成本若干政策（试行）申报实施细则》的通知</w:t>
            </w:r>
          </w:p>
        </w:tc>
        <w:tc>
          <w:tcPr>
            <w:tcW w:w="1319" w:type="dxa"/>
            <w:vAlign w:val="center"/>
          </w:tcPr>
          <w:p w14:paraId="45767D4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组织与人力资源部</w:t>
            </w:r>
          </w:p>
        </w:tc>
        <w:tc>
          <w:tcPr>
            <w:tcW w:w="2022" w:type="dxa"/>
            <w:vAlign w:val="center"/>
          </w:tcPr>
          <w:p w14:paraId="6DB100D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洪高新管人社字〔2017〕83号</w:t>
            </w:r>
          </w:p>
        </w:tc>
        <w:tc>
          <w:tcPr>
            <w:tcW w:w="864" w:type="dxa"/>
            <w:vAlign w:val="center"/>
          </w:tcPr>
          <w:p w14:paraId="3A7AB943"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2017.09.05</w:t>
            </w:r>
          </w:p>
        </w:tc>
        <w:tc>
          <w:tcPr>
            <w:tcW w:w="886" w:type="dxa"/>
            <w:vAlign w:val="center"/>
          </w:tcPr>
          <w:p w14:paraId="112201CE"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1B81596F" w14:textId="77777777">
        <w:tc>
          <w:tcPr>
            <w:tcW w:w="659" w:type="dxa"/>
            <w:vAlign w:val="center"/>
          </w:tcPr>
          <w:p w14:paraId="3FB23A1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4113" w:type="dxa"/>
            <w:vAlign w:val="center"/>
          </w:tcPr>
          <w:p w14:paraId="336BEA3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《关于印发南昌高新区集体土地上房屋征收补偿指导意见（试行）》</w:t>
            </w:r>
          </w:p>
        </w:tc>
        <w:tc>
          <w:tcPr>
            <w:tcW w:w="1319" w:type="dxa"/>
            <w:vAlign w:val="center"/>
          </w:tcPr>
          <w:p w14:paraId="4E05E42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30D81C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字〔2018〕3号</w:t>
            </w:r>
          </w:p>
        </w:tc>
        <w:tc>
          <w:tcPr>
            <w:tcW w:w="864" w:type="dxa"/>
            <w:vAlign w:val="center"/>
          </w:tcPr>
          <w:p w14:paraId="4838AD8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2018.03.13</w:t>
            </w:r>
          </w:p>
        </w:tc>
        <w:tc>
          <w:tcPr>
            <w:tcW w:w="886" w:type="dxa"/>
            <w:vAlign w:val="center"/>
          </w:tcPr>
          <w:p w14:paraId="4166B02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6661A953" w14:textId="77777777">
        <w:tc>
          <w:tcPr>
            <w:tcW w:w="659" w:type="dxa"/>
            <w:vAlign w:val="center"/>
          </w:tcPr>
          <w:p w14:paraId="4C50BBC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4113" w:type="dxa"/>
            <w:vAlign w:val="center"/>
          </w:tcPr>
          <w:p w14:paraId="5041CEC9"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《关于印发南昌高新区集体土地上房屋征收补偿与安置实施细则（试行）》</w:t>
            </w:r>
          </w:p>
        </w:tc>
        <w:tc>
          <w:tcPr>
            <w:tcW w:w="1319" w:type="dxa"/>
            <w:vAlign w:val="center"/>
          </w:tcPr>
          <w:p w14:paraId="07A6E604"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28D2D7A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w:t>
            </w:r>
            <w:proofErr w:type="gramStart"/>
            <w:r>
              <w:rPr>
                <w:rFonts w:ascii="仿宋_GB2312" w:eastAsia="仿宋_GB2312" w:hAnsi="宋体" w:cs="仿宋_GB2312" w:hint="eastAsia"/>
                <w:color w:val="000000"/>
                <w:kern w:val="0"/>
                <w:sz w:val="24"/>
                <w:lang w:bidi="ar"/>
              </w:rPr>
              <w:t>规</w:t>
            </w:r>
            <w:proofErr w:type="gramEnd"/>
            <w:r>
              <w:rPr>
                <w:rFonts w:ascii="仿宋_GB2312" w:eastAsia="仿宋_GB2312" w:hAnsi="宋体" w:cs="仿宋_GB2312" w:hint="eastAsia"/>
                <w:color w:val="000000"/>
                <w:kern w:val="0"/>
                <w:sz w:val="24"/>
                <w:lang w:bidi="ar"/>
              </w:rPr>
              <w:t>字〔2018〕4号</w:t>
            </w:r>
          </w:p>
        </w:tc>
        <w:tc>
          <w:tcPr>
            <w:tcW w:w="864" w:type="dxa"/>
            <w:vAlign w:val="center"/>
          </w:tcPr>
          <w:p w14:paraId="3BA733D3"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2018.03.13</w:t>
            </w:r>
          </w:p>
        </w:tc>
        <w:tc>
          <w:tcPr>
            <w:tcW w:w="886" w:type="dxa"/>
            <w:vAlign w:val="center"/>
          </w:tcPr>
          <w:p w14:paraId="187BF48E"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236E940E" w14:textId="77777777">
        <w:tc>
          <w:tcPr>
            <w:tcW w:w="659" w:type="dxa"/>
            <w:vAlign w:val="center"/>
          </w:tcPr>
          <w:p w14:paraId="4BA9C8C4"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4113" w:type="dxa"/>
            <w:vAlign w:val="center"/>
          </w:tcPr>
          <w:p w14:paraId="4B87EB75"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南昌高新区基本建设项目管理办法</w:t>
            </w:r>
          </w:p>
        </w:tc>
        <w:tc>
          <w:tcPr>
            <w:tcW w:w="1319" w:type="dxa"/>
            <w:vAlign w:val="center"/>
          </w:tcPr>
          <w:p w14:paraId="3860C2B1"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7319DC4F"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洪高新管字〔2018〕88号</w:t>
            </w:r>
          </w:p>
        </w:tc>
        <w:tc>
          <w:tcPr>
            <w:tcW w:w="864" w:type="dxa"/>
            <w:vAlign w:val="center"/>
          </w:tcPr>
          <w:p w14:paraId="4225C50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2018.05.31</w:t>
            </w:r>
          </w:p>
        </w:tc>
        <w:tc>
          <w:tcPr>
            <w:tcW w:w="886" w:type="dxa"/>
            <w:vAlign w:val="center"/>
          </w:tcPr>
          <w:p w14:paraId="3E03660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66DBEA93" w14:textId="77777777">
        <w:tc>
          <w:tcPr>
            <w:tcW w:w="659" w:type="dxa"/>
            <w:vAlign w:val="center"/>
          </w:tcPr>
          <w:p w14:paraId="6432B1AE"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4113" w:type="dxa"/>
            <w:vAlign w:val="center"/>
          </w:tcPr>
          <w:p w14:paraId="07D73CD3"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关于印发《南昌高新区供应链金融扶持企业试行办法》的通知</w:t>
            </w:r>
          </w:p>
        </w:tc>
        <w:tc>
          <w:tcPr>
            <w:tcW w:w="1319" w:type="dxa"/>
            <w:vAlign w:val="center"/>
          </w:tcPr>
          <w:p w14:paraId="6745319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648D0809"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洪高新管字[2019]24号</w:t>
            </w:r>
          </w:p>
        </w:tc>
        <w:tc>
          <w:tcPr>
            <w:tcW w:w="864" w:type="dxa"/>
            <w:vAlign w:val="center"/>
          </w:tcPr>
          <w:p w14:paraId="117A1D5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2019.03.11</w:t>
            </w:r>
          </w:p>
        </w:tc>
        <w:tc>
          <w:tcPr>
            <w:tcW w:w="886" w:type="dxa"/>
            <w:vAlign w:val="center"/>
          </w:tcPr>
          <w:p w14:paraId="14C50EF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25CC279D" w14:textId="77777777">
        <w:tc>
          <w:tcPr>
            <w:tcW w:w="659" w:type="dxa"/>
            <w:vAlign w:val="center"/>
          </w:tcPr>
          <w:p w14:paraId="1DC3093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4113" w:type="dxa"/>
            <w:vAlign w:val="center"/>
          </w:tcPr>
          <w:p w14:paraId="5E45F1A0" w14:textId="77777777" w:rsidR="00EC0966" w:rsidRDefault="000761D2">
            <w:pPr>
              <w:widowControl/>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印发《南昌高新区关于扶持电子信息产业发展若干政策措施》的通知</w:t>
            </w:r>
          </w:p>
        </w:tc>
        <w:tc>
          <w:tcPr>
            <w:tcW w:w="1319" w:type="dxa"/>
            <w:vAlign w:val="center"/>
          </w:tcPr>
          <w:p w14:paraId="3C53751F"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68C0F29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洪高新管字[2019] 38 号</w:t>
            </w:r>
          </w:p>
        </w:tc>
        <w:tc>
          <w:tcPr>
            <w:tcW w:w="864" w:type="dxa"/>
            <w:vAlign w:val="center"/>
          </w:tcPr>
          <w:p w14:paraId="4D284E65"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2019.04.01</w:t>
            </w:r>
          </w:p>
        </w:tc>
        <w:tc>
          <w:tcPr>
            <w:tcW w:w="886" w:type="dxa"/>
            <w:vAlign w:val="center"/>
          </w:tcPr>
          <w:p w14:paraId="1E545EF9"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1C3D4E45" w14:textId="77777777">
        <w:tc>
          <w:tcPr>
            <w:tcW w:w="659" w:type="dxa"/>
            <w:vAlign w:val="center"/>
          </w:tcPr>
          <w:p w14:paraId="24186B82"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4113" w:type="dxa"/>
            <w:vAlign w:val="center"/>
          </w:tcPr>
          <w:p w14:paraId="57E119EA"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南昌高新区安置房建设管理办法（2019年修订版）</w:t>
            </w:r>
          </w:p>
        </w:tc>
        <w:tc>
          <w:tcPr>
            <w:tcW w:w="1319" w:type="dxa"/>
            <w:vAlign w:val="center"/>
          </w:tcPr>
          <w:p w14:paraId="71AC0EF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70C79F61"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洪高新管办发〔2019〕13号</w:t>
            </w:r>
          </w:p>
        </w:tc>
        <w:tc>
          <w:tcPr>
            <w:tcW w:w="864" w:type="dxa"/>
            <w:vAlign w:val="center"/>
          </w:tcPr>
          <w:p w14:paraId="353A312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2019.06.05</w:t>
            </w:r>
          </w:p>
        </w:tc>
        <w:tc>
          <w:tcPr>
            <w:tcW w:w="886" w:type="dxa"/>
            <w:vAlign w:val="center"/>
          </w:tcPr>
          <w:p w14:paraId="147D0BE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2EB638CE" w14:textId="77777777">
        <w:tc>
          <w:tcPr>
            <w:tcW w:w="659" w:type="dxa"/>
            <w:vAlign w:val="center"/>
          </w:tcPr>
          <w:p w14:paraId="76F061E3"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4113" w:type="dxa"/>
            <w:vAlign w:val="center"/>
          </w:tcPr>
          <w:p w14:paraId="7EE843D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《南昌高新区建设项目工程总承包管理办法》</w:t>
            </w:r>
          </w:p>
        </w:tc>
        <w:tc>
          <w:tcPr>
            <w:tcW w:w="1319" w:type="dxa"/>
            <w:vAlign w:val="center"/>
          </w:tcPr>
          <w:p w14:paraId="2F7F6B0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463A5A0A"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洪高新管字办〔2019〕112号</w:t>
            </w:r>
          </w:p>
        </w:tc>
        <w:tc>
          <w:tcPr>
            <w:tcW w:w="864" w:type="dxa"/>
            <w:vAlign w:val="center"/>
          </w:tcPr>
          <w:p w14:paraId="479D11B1"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2019.09.16</w:t>
            </w:r>
          </w:p>
        </w:tc>
        <w:tc>
          <w:tcPr>
            <w:tcW w:w="886" w:type="dxa"/>
            <w:vAlign w:val="center"/>
          </w:tcPr>
          <w:p w14:paraId="6FBC87E4"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0065CC51" w14:textId="77777777">
        <w:tc>
          <w:tcPr>
            <w:tcW w:w="659" w:type="dxa"/>
            <w:vAlign w:val="center"/>
          </w:tcPr>
          <w:p w14:paraId="1FADFDCC"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4113" w:type="dxa"/>
            <w:vAlign w:val="center"/>
          </w:tcPr>
          <w:p w14:paraId="70EE2F1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关于印发《南昌高新区人才公寓管理实施细则》的通知</w:t>
            </w:r>
          </w:p>
        </w:tc>
        <w:tc>
          <w:tcPr>
            <w:tcW w:w="1319" w:type="dxa"/>
            <w:vAlign w:val="center"/>
          </w:tcPr>
          <w:p w14:paraId="7C922141"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0D12C3F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洪高新管办字〔2019〕129号</w:t>
            </w:r>
          </w:p>
        </w:tc>
        <w:tc>
          <w:tcPr>
            <w:tcW w:w="864" w:type="dxa"/>
            <w:vAlign w:val="center"/>
          </w:tcPr>
          <w:p w14:paraId="23F465E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2019.10.28</w:t>
            </w:r>
          </w:p>
        </w:tc>
        <w:tc>
          <w:tcPr>
            <w:tcW w:w="886" w:type="dxa"/>
            <w:vAlign w:val="center"/>
          </w:tcPr>
          <w:p w14:paraId="71F5DE8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19C8CBCA" w14:textId="77777777">
        <w:tc>
          <w:tcPr>
            <w:tcW w:w="659" w:type="dxa"/>
            <w:vAlign w:val="center"/>
          </w:tcPr>
          <w:p w14:paraId="5C5BDD9F"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4113" w:type="dxa"/>
            <w:vAlign w:val="center"/>
          </w:tcPr>
          <w:p w14:paraId="4B51FE5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关于印发《南昌高新区人才创新创业项目评估管理办法（试行）》的通知</w:t>
            </w:r>
          </w:p>
        </w:tc>
        <w:tc>
          <w:tcPr>
            <w:tcW w:w="1319" w:type="dxa"/>
            <w:vAlign w:val="center"/>
          </w:tcPr>
          <w:p w14:paraId="239664AF"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BA15FB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洪高新管办发〔2020〕2号</w:t>
            </w:r>
          </w:p>
        </w:tc>
        <w:tc>
          <w:tcPr>
            <w:tcW w:w="864" w:type="dxa"/>
            <w:vAlign w:val="center"/>
          </w:tcPr>
          <w:p w14:paraId="58E10C8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2020.01.10</w:t>
            </w:r>
          </w:p>
        </w:tc>
        <w:tc>
          <w:tcPr>
            <w:tcW w:w="886" w:type="dxa"/>
            <w:vAlign w:val="center"/>
          </w:tcPr>
          <w:p w14:paraId="4CA9665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7C8DED91" w14:textId="77777777">
        <w:tc>
          <w:tcPr>
            <w:tcW w:w="659" w:type="dxa"/>
            <w:vAlign w:val="center"/>
          </w:tcPr>
          <w:p w14:paraId="473EBB3B"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4113" w:type="dxa"/>
            <w:vAlign w:val="center"/>
          </w:tcPr>
          <w:p w14:paraId="4CA19EC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洪高新管字关于印发《南昌高新区关于鼓励和扶持建筑业企业加快发展的若干措施》的通知</w:t>
            </w:r>
          </w:p>
        </w:tc>
        <w:tc>
          <w:tcPr>
            <w:tcW w:w="1319" w:type="dxa"/>
            <w:vAlign w:val="center"/>
          </w:tcPr>
          <w:p w14:paraId="6F54F1AF"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28C8CC0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洪高新管字〔2020〕85号</w:t>
            </w:r>
          </w:p>
        </w:tc>
        <w:tc>
          <w:tcPr>
            <w:tcW w:w="864" w:type="dxa"/>
            <w:vAlign w:val="center"/>
          </w:tcPr>
          <w:p w14:paraId="3A47C8F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2020.10.14</w:t>
            </w:r>
          </w:p>
        </w:tc>
        <w:tc>
          <w:tcPr>
            <w:tcW w:w="886" w:type="dxa"/>
            <w:vAlign w:val="center"/>
          </w:tcPr>
          <w:p w14:paraId="6EF65E5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1A8D8102" w14:textId="77777777">
        <w:tc>
          <w:tcPr>
            <w:tcW w:w="659" w:type="dxa"/>
            <w:vAlign w:val="center"/>
          </w:tcPr>
          <w:p w14:paraId="6BDFDC45"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18</w:t>
            </w:r>
          </w:p>
        </w:tc>
        <w:tc>
          <w:tcPr>
            <w:tcW w:w="4113" w:type="dxa"/>
            <w:vAlign w:val="center"/>
          </w:tcPr>
          <w:p w14:paraId="06122201"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关于印发《南昌高新区促进产业高质量发展若干政策》的通知</w:t>
            </w:r>
          </w:p>
        </w:tc>
        <w:tc>
          <w:tcPr>
            <w:tcW w:w="1319" w:type="dxa"/>
            <w:vAlign w:val="center"/>
          </w:tcPr>
          <w:p w14:paraId="00AF393D"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D33877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洪高新管字〔2020〕98号</w:t>
            </w:r>
          </w:p>
        </w:tc>
        <w:tc>
          <w:tcPr>
            <w:tcW w:w="864" w:type="dxa"/>
            <w:vAlign w:val="center"/>
          </w:tcPr>
          <w:p w14:paraId="1CE0C3D0"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2020.12.10</w:t>
            </w:r>
          </w:p>
        </w:tc>
        <w:tc>
          <w:tcPr>
            <w:tcW w:w="886" w:type="dxa"/>
            <w:vAlign w:val="center"/>
          </w:tcPr>
          <w:p w14:paraId="75C4D0D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0D095C8B" w14:textId="77777777">
        <w:tc>
          <w:tcPr>
            <w:tcW w:w="659" w:type="dxa"/>
            <w:vAlign w:val="center"/>
          </w:tcPr>
          <w:p w14:paraId="419AF195"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4113" w:type="dxa"/>
            <w:vAlign w:val="center"/>
          </w:tcPr>
          <w:p w14:paraId="7032C26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关于印发《南昌高新区“人才担保贷”工作实施细则》的通知</w:t>
            </w:r>
          </w:p>
        </w:tc>
        <w:tc>
          <w:tcPr>
            <w:tcW w:w="1319" w:type="dxa"/>
            <w:vAlign w:val="center"/>
          </w:tcPr>
          <w:p w14:paraId="665820F6"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5DF564D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洪高新管办字〔2020〕146号</w:t>
            </w:r>
          </w:p>
        </w:tc>
        <w:tc>
          <w:tcPr>
            <w:tcW w:w="864" w:type="dxa"/>
            <w:vAlign w:val="center"/>
          </w:tcPr>
          <w:p w14:paraId="2A2A8664"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2020.12.29</w:t>
            </w:r>
          </w:p>
        </w:tc>
        <w:tc>
          <w:tcPr>
            <w:tcW w:w="886" w:type="dxa"/>
            <w:vAlign w:val="center"/>
          </w:tcPr>
          <w:p w14:paraId="3C726E9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5104A5B1" w14:textId="77777777">
        <w:tc>
          <w:tcPr>
            <w:tcW w:w="659" w:type="dxa"/>
            <w:vAlign w:val="center"/>
          </w:tcPr>
          <w:p w14:paraId="3B2FF120"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4113" w:type="dxa"/>
            <w:vAlign w:val="center"/>
          </w:tcPr>
          <w:p w14:paraId="39422E0B"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关于印发《南昌高新区新增规模以上工业企业扶持政策措施条实施细则》的通知</w:t>
            </w:r>
          </w:p>
        </w:tc>
        <w:tc>
          <w:tcPr>
            <w:tcW w:w="1319" w:type="dxa"/>
            <w:vAlign w:val="center"/>
          </w:tcPr>
          <w:p w14:paraId="3AED3888"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399E9FC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洪高新管办字[2021]20号</w:t>
            </w:r>
          </w:p>
        </w:tc>
        <w:tc>
          <w:tcPr>
            <w:tcW w:w="864" w:type="dxa"/>
            <w:vAlign w:val="center"/>
          </w:tcPr>
          <w:p w14:paraId="1563B3F7"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2021.02.28</w:t>
            </w:r>
          </w:p>
        </w:tc>
        <w:tc>
          <w:tcPr>
            <w:tcW w:w="886" w:type="dxa"/>
            <w:vAlign w:val="center"/>
          </w:tcPr>
          <w:p w14:paraId="2CFBC015"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r w:rsidR="00EC0966" w14:paraId="0D598CB5" w14:textId="77777777">
        <w:tc>
          <w:tcPr>
            <w:tcW w:w="659" w:type="dxa"/>
            <w:vAlign w:val="center"/>
          </w:tcPr>
          <w:p w14:paraId="3A555CC1" w14:textId="77777777" w:rsidR="00EC0966" w:rsidRDefault="000761D2">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4113" w:type="dxa"/>
            <w:vAlign w:val="center"/>
          </w:tcPr>
          <w:p w14:paraId="77D42FB4"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南昌高新区促进产业高质量发展若干政策实施细则</w:t>
            </w:r>
          </w:p>
        </w:tc>
        <w:tc>
          <w:tcPr>
            <w:tcW w:w="1319" w:type="dxa"/>
            <w:vAlign w:val="center"/>
          </w:tcPr>
          <w:p w14:paraId="2236F332"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南昌高新区管委会</w:t>
            </w:r>
          </w:p>
        </w:tc>
        <w:tc>
          <w:tcPr>
            <w:tcW w:w="2022" w:type="dxa"/>
            <w:vAlign w:val="center"/>
          </w:tcPr>
          <w:p w14:paraId="311C80BC"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洪高新管字〔2021〕23号</w:t>
            </w:r>
          </w:p>
        </w:tc>
        <w:tc>
          <w:tcPr>
            <w:tcW w:w="864" w:type="dxa"/>
            <w:vAlign w:val="center"/>
          </w:tcPr>
          <w:p w14:paraId="2D836F49"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2021.04.25</w:t>
            </w:r>
          </w:p>
        </w:tc>
        <w:tc>
          <w:tcPr>
            <w:tcW w:w="886" w:type="dxa"/>
            <w:vAlign w:val="center"/>
          </w:tcPr>
          <w:p w14:paraId="265105D5" w14:textId="77777777" w:rsidR="00EC0966" w:rsidRDefault="000761D2">
            <w:pPr>
              <w:widowControl/>
              <w:jc w:val="center"/>
              <w:textAlignment w:val="center"/>
              <w:rPr>
                <w:rFonts w:ascii="仿宋_GB2312" w:eastAsia="仿宋_GB2312" w:hAnsi="仿宋_GB2312" w:cs="仿宋_GB2312"/>
                <w:sz w:val="24"/>
              </w:rPr>
            </w:pPr>
            <w:r>
              <w:rPr>
                <w:rFonts w:ascii="仿宋_GB2312" w:eastAsia="仿宋_GB2312" w:hAnsi="宋体" w:cs="仿宋_GB2312" w:hint="eastAsia"/>
                <w:color w:val="000000"/>
                <w:kern w:val="0"/>
                <w:sz w:val="24"/>
                <w:lang w:bidi="ar"/>
              </w:rPr>
              <w:t>废止文件</w:t>
            </w:r>
          </w:p>
        </w:tc>
      </w:tr>
    </w:tbl>
    <w:p w14:paraId="3F77A471" w14:textId="77777777" w:rsidR="00EC0966" w:rsidRDefault="00EC0966">
      <w:pPr>
        <w:spacing w:line="360" w:lineRule="auto"/>
        <w:jc w:val="center"/>
        <w:rPr>
          <w:rFonts w:ascii="仿宋_GB2312" w:eastAsia="仿宋_GB2312" w:hAnsi="仿宋_GB2312" w:cs="仿宋_GB2312"/>
          <w:sz w:val="24"/>
        </w:rPr>
      </w:pPr>
    </w:p>
    <w:sectPr w:rsidR="00EC0966">
      <w:pgSz w:w="11906" w:h="16838"/>
      <w:pgMar w:top="2098" w:right="113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FAB5" w14:textId="77777777" w:rsidR="00626561" w:rsidRDefault="00626561" w:rsidP="00A57EB1">
      <w:r>
        <w:separator/>
      </w:r>
    </w:p>
  </w:endnote>
  <w:endnote w:type="continuationSeparator" w:id="0">
    <w:p w14:paraId="25456A67" w14:textId="77777777" w:rsidR="00626561" w:rsidRDefault="00626561" w:rsidP="00A5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1F0D" w14:textId="77777777" w:rsidR="00626561" w:rsidRDefault="00626561" w:rsidP="00A57EB1">
      <w:r>
        <w:separator/>
      </w:r>
    </w:p>
  </w:footnote>
  <w:footnote w:type="continuationSeparator" w:id="0">
    <w:p w14:paraId="41685F99" w14:textId="77777777" w:rsidR="00626561" w:rsidRDefault="00626561" w:rsidP="00A57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decimal"/>
      <w:pStyle w:val="4"/>
      <w:lvlText w:val="%1."/>
      <w:lvlJc w:val="left"/>
      <w:pPr>
        <w:tabs>
          <w:tab w:val="left" w:pos="425"/>
        </w:tabs>
        <w:ind w:left="425" w:hanging="4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yNzRiNjIxYjllNmYzZTdkOTQzYjNjM2VlM2IxMWUifQ=="/>
  </w:docVars>
  <w:rsids>
    <w:rsidRoot w:val="69D50424"/>
    <w:rsid w:val="000761D2"/>
    <w:rsid w:val="004D2323"/>
    <w:rsid w:val="00626561"/>
    <w:rsid w:val="00A57EB1"/>
    <w:rsid w:val="00CB77BE"/>
    <w:rsid w:val="00EC0966"/>
    <w:rsid w:val="0146329C"/>
    <w:rsid w:val="02E64D83"/>
    <w:rsid w:val="04992CDB"/>
    <w:rsid w:val="05087233"/>
    <w:rsid w:val="0A1B3F65"/>
    <w:rsid w:val="1DF36107"/>
    <w:rsid w:val="1F49782A"/>
    <w:rsid w:val="25A31701"/>
    <w:rsid w:val="278C0606"/>
    <w:rsid w:val="2977173F"/>
    <w:rsid w:val="2A0C0C23"/>
    <w:rsid w:val="2D046491"/>
    <w:rsid w:val="30C12345"/>
    <w:rsid w:val="31ED3548"/>
    <w:rsid w:val="33355B78"/>
    <w:rsid w:val="3C6F0A33"/>
    <w:rsid w:val="40E13EB9"/>
    <w:rsid w:val="4A6903FD"/>
    <w:rsid w:val="54817A35"/>
    <w:rsid w:val="55172147"/>
    <w:rsid w:val="5B7B5999"/>
    <w:rsid w:val="5F842E40"/>
    <w:rsid w:val="60193E1E"/>
    <w:rsid w:val="62FB4E56"/>
    <w:rsid w:val="63735702"/>
    <w:rsid w:val="69D50424"/>
    <w:rsid w:val="6BFA478D"/>
    <w:rsid w:val="6DB75F11"/>
    <w:rsid w:val="743579BE"/>
    <w:rsid w:val="7D907414"/>
    <w:rsid w:val="7DF2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4E34E"/>
  <w15:docId w15:val="{E1E0319F-E2E5-4D47-8ABA-C382235A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4">
    <w:name w:val="heading 4"/>
    <w:basedOn w:val="a"/>
    <w:next w:val="a"/>
    <w:uiPriority w:val="99"/>
    <w:qFormat/>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next w:val="a"/>
    <w:qFormat/>
    <w:pPr>
      <w:spacing w:after="120"/>
    </w:pPr>
    <w:rPr>
      <w:rFonts w:ascii="Times New Roman" w:hAnsi="Times New Roman" w:cs="黑体"/>
      <w:szCs w:val="22"/>
    </w:rPr>
  </w:style>
  <w:style w:type="paragraph" w:styleId="a4">
    <w:name w:val="Body Text Indent"/>
    <w:basedOn w:val="a"/>
    <w:uiPriority w:val="99"/>
    <w:qFormat/>
    <w:pPr>
      <w:ind w:firstLineChars="200" w:firstLine="560"/>
    </w:pPr>
    <w:rPr>
      <w:sz w:val="2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4"/>
    <w:uiPriority w:val="99"/>
    <w:qFormat/>
    <w:pPr>
      <w:ind w:firstLine="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仿宋_GB2312" w:eastAsia="仿宋_GB2312" w:cs="仿宋_GB2312"/>
      <w:color w:val="000000"/>
      <w:sz w:val="22"/>
      <w:szCs w:val="22"/>
      <w:u w:val="none"/>
    </w:rPr>
  </w:style>
  <w:style w:type="character" w:customStyle="1" w:styleId="font01">
    <w:name w:val="font01"/>
    <w:basedOn w:val="a0"/>
    <w:qFormat/>
    <w:rPr>
      <w:rFonts w:ascii="仿宋_GB2312" w:eastAsia="仿宋_GB2312" w:cs="仿宋_GB2312" w:hint="eastAsia"/>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亦勤</dc:creator>
  <cp:lastModifiedBy>吴泽昊</cp:lastModifiedBy>
  <cp:revision>3</cp:revision>
  <cp:lastPrinted>2023-08-25T08:54:00Z</cp:lastPrinted>
  <dcterms:created xsi:type="dcterms:W3CDTF">2023-08-14T04:39:00Z</dcterms:created>
  <dcterms:modified xsi:type="dcterms:W3CDTF">2024-10-17T10:56:00Z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21212E7677464BE1A22FD2BC4F17F70D_13</vt:lpwstr>
  </property>
</Properties>
</file>